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2A11BC" w14:textId="745206BC" w:rsidR="00B44308" w:rsidRDefault="00F83D75">
      <w:r>
        <w:rPr>
          <w:noProof/>
        </w:rPr>
        <mc:AlternateContent>
          <mc:Choice Requires="wps">
            <w:drawing>
              <wp:anchor distT="45720" distB="45720" distL="114300" distR="114300" simplePos="0" relativeHeight="251673600" behindDoc="0" locked="0" layoutInCell="1" allowOverlap="1" wp14:anchorId="7E9E718F" wp14:editId="044EB8AD">
                <wp:simplePos x="0" y="0"/>
                <wp:positionH relativeFrom="column">
                  <wp:posOffset>-381000</wp:posOffset>
                </wp:positionH>
                <wp:positionV relativeFrom="paragraph">
                  <wp:posOffset>191770</wp:posOffset>
                </wp:positionV>
                <wp:extent cx="3552825" cy="514350"/>
                <wp:effectExtent l="0" t="0" r="952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2825" cy="514350"/>
                        </a:xfrm>
                        <a:prstGeom prst="rect">
                          <a:avLst/>
                        </a:prstGeom>
                        <a:solidFill>
                          <a:srgbClr val="FFFFFF"/>
                        </a:solidFill>
                        <a:ln w="9525">
                          <a:noFill/>
                          <a:miter lim="800000"/>
                          <a:headEnd/>
                          <a:tailEnd/>
                        </a:ln>
                      </wps:spPr>
                      <wps:txbx>
                        <w:txbxContent>
                          <w:p w14:paraId="57912F06" w14:textId="72DF677A" w:rsidR="002A0109" w:rsidRPr="00617E56" w:rsidRDefault="002A0109">
                            <w:pPr>
                              <w:rPr>
                                <w:sz w:val="44"/>
                                <w:szCs w:val="44"/>
                              </w:rPr>
                            </w:pPr>
                            <w:r w:rsidRPr="00617E56">
                              <w:rPr>
                                <w:sz w:val="44"/>
                                <w:szCs w:val="44"/>
                              </w:rPr>
                              <w:t>LANDLORD FEES SCHEDULE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E9E718F" id="_x0000_t202" coordsize="21600,21600" o:spt="202" path="m,l,21600r21600,l21600,xe">
                <v:stroke joinstyle="miter"/>
                <v:path gradientshapeok="t" o:connecttype="rect"/>
              </v:shapetype>
              <v:shape id="Text Box 2" o:spid="_x0000_s1026" type="#_x0000_t202" style="position:absolute;margin-left:-30pt;margin-top:15.1pt;width:279.75pt;height:40.5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1ZNkDQIAAPYDAAAOAAAAZHJzL2Uyb0RvYy54bWysU9tu2zAMfR+wfxD0vjhJ4y014hRdugwD&#10;ugvQ7gNkWY6FyaJGKbGzrx8lp2nQvRXTgyCK5BF5eLS6GTrDDgq9Blvy2WTKmbISam13Jf/5uH23&#10;5MwHYWthwKqSH5XnN+u3b1a9K9QcWjC1QkYg1he9K3kbgiuyzMtWdcJPwClLzgawE4FM3GU1ip7Q&#10;O5PNp9P3WQ9YOwSpvKfbu9HJ1wm/aZQM35vGq8BMyam2kHZMexX3bL0SxQ6Fa7U8lSFeUUUntKVH&#10;z1B3Igi2R/0PVKclgocmTCR0GTSNlir1QN3Mpi+6eWiFU6kXIse7M03+/8HKb4cH9wNZGD7CQANM&#10;TXh3D/KXZxY2rbA7dYsIfatETQ/PImVZ73xxSo1U+8JHkKr/CjUNWewDJKChwS6yQn0yQqcBHM+k&#10;qyEwSZdXeT5fznPOJPny2eIqT1PJRPGU7dCHzwo6Fg8lRxpqQheHex9iNaJ4ComPeTC63mpjkoG7&#10;amOQHQQJYJtWauBFmLGsL/l1TnXELAsxP2mj04EEanRX8uU0rlEykY1Ptk4hQWgznqkSY0/0REZG&#10;bsJQDRQYaaqgPhJRCKMQ6ePQoQX8w1lPIiy5/70XqDgzXyyRfT1bLKJqk7HIP8zJwEtPdekRVhJU&#10;yQNn43ETktLHjm5pKI1OfD1XcqqVxJVoPH2EqN5LO0U9f9f1XwAAAP//AwBQSwMEFAAGAAgAAAAh&#10;APm068TfAAAACgEAAA8AAABkcnMvZG93bnJldi54bWxMj9FOg0AQRd9N/IfNmPhi2gVsqVCWRk00&#10;vrb2AxZ2CqTsLGG3hf6945M+Tubk3nOL3Wx7ccXRd44UxMsIBFLtTEeNguP3x+IFhA+ajO4doYIb&#10;etiV93eFzo2baI/XQ2gEh5DPtYI2hCGX0tctWu2XbkDi38mNVgc+x0aaUU8cbnuZRFEqre6IG1o9&#10;4HuL9flwsQpOX9PTOpuqz3Dc7Ffpm+42lbsp9fgwv25BBJzDHwy/+qwOJTtV7kLGi17BIo14S1Dw&#10;HCUgGFhl2RpExWQcJyDLQv6fUP4AAAD//wMAUEsBAi0AFAAGAAgAAAAhALaDOJL+AAAA4QEAABMA&#10;AAAAAAAAAAAAAAAAAAAAAFtDb250ZW50X1R5cGVzXS54bWxQSwECLQAUAAYACAAAACEAOP0h/9YA&#10;AACUAQAACwAAAAAAAAAAAAAAAAAvAQAAX3JlbHMvLnJlbHNQSwECLQAUAAYACAAAACEA2NWTZA0C&#10;AAD2AwAADgAAAAAAAAAAAAAAAAAuAgAAZHJzL2Uyb0RvYy54bWxQSwECLQAUAAYACAAAACEA+bTr&#10;xN8AAAAKAQAADwAAAAAAAAAAAAAAAABnBAAAZHJzL2Rvd25yZXYueG1sUEsFBgAAAAAEAAQA8wAA&#10;AHMFAAAAAA==&#10;" stroked="f">
                <v:textbox>
                  <w:txbxContent>
                    <w:p w14:paraId="57912F06" w14:textId="72DF677A" w:rsidR="002A0109" w:rsidRPr="00617E56" w:rsidRDefault="002A0109">
                      <w:pPr>
                        <w:rPr>
                          <w:sz w:val="44"/>
                          <w:szCs w:val="44"/>
                        </w:rPr>
                      </w:pPr>
                      <w:r w:rsidRPr="00617E56">
                        <w:rPr>
                          <w:sz w:val="44"/>
                          <w:szCs w:val="44"/>
                        </w:rPr>
                        <w:t>LANDLORD FEES SCHEDULE</w:t>
                      </w:r>
                    </w:p>
                  </w:txbxContent>
                </v:textbox>
                <w10:wrap type="square"/>
              </v:shape>
            </w:pict>
          </mc:Fallback>
        </mc:AlternateContent>
      </w:r>
      <w:r>
        <w:rPr>
          <w:noProof/>
        </w:rPr>
        <mc:AlternateContent>
          <mc:Choice Requires="wps">
            <w:drawing>
              <wp:anchor distT="45720" distB="45720" distL="114300" distR="114300" simplePos="0" relativeHeight="251675648" behindDoc="0" locked="0" layoutInCell="1" allowOverlap="1" wp14:anchorId="2D674339" wp14:editId="453E433A">
                <wp:simplePos x="0" y="0"/>
                <wp:positionH relativeFrom="margin">
                  <wp:align>right</wp:align>
                </wp:positionH>
                <wp:positionV relativeFrom="paragraph">
                  <wp:posOffset>149225</wp:posOffset>
                </wp:positionV>
                <wp:extent cx="2360930" cy="1404620"/>
                <wp:effectExtent l="0" t="0" r="0" b="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3960071E" w14:textId="48AEF180" w:rsidR="00617E56" w:rsidRDefault="00F83D75">
                            <w:r>
                              <w:rPr>
                                <w:noProof/>
                              </w:rPr>
                              <w:drawing>
                                <wp:inline distT="0" distB="0" distL="0" distR="0" wp14:anchorId="7A739B68" wp14:editId="401DD1CD">
                                  <wp:extent cx="1885950" cy="474908"/>
                                  <wp:effectExtent l="0" t="0" r="0" b="1905"/>
                                  <wp:docPr id="17" name="Picture 17" descr="A picture containing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fullcolour.jpg"/>
                                          <pic:cNvPicPr/>
                                        </pic:nvPicPr>
                                        <pic:blipFill>
                                          <a:blip r:embed="rId4">
                                            <a:extLst>
                                              <a:ext uri="{28A0092B-C50C-407E-A947-70E740481C1C}">
                                                <a14:useLocalDpi xmlns:a14="http://schemas.microsoft.com/office/drawing/2010/main" val="0"/>
                                              </a:ext>
                                            </a:extLst>
                                          </a:blip>
                                          <a:stretch>
                                            <a:fillRect/>
                                          </a:stretch>
                                        </pic:blipFill>
                                        <pic:spPr>
                                          <a:xfrm>
                                            <a:off x="0" y="0"/>
                                            <a:ext cx="1898275" cy="478012"/>
                                          </a:xfrm>
                                          <a:prstGeom prst="rect">
                                            <a:avLst/>
                                          </a:prstGeom>
                                        </pic:spPr>
                                      </pic:pic>
                                    </a:graphicData>
                                  </a:graphic>
                                </wp:inline>
                              </w:drawing>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2D674339" id="_x0000_s1027" type="#_x0000_t202" style="position:absolute;margin-left:134.7pt;margin-top:11.75pt;width:185.9pt;height:110.6pt;z-index:251675648;visibility:visible;mso-wrap-style:square;mso-width-percent:400;mso-height-percent:200;mso-wrap-distance-left:9pt;mso-wrap-distance-top:3.6pt;mso-wrap-distance-right:9pt;mso-wrap-distance-bottom:3.6pt;mso-position-horizontal:right;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EuvEQIAAP4DAAAOAAAAZHJzL2Uyb0RvYy54bWysk99u2yAUxu8n7R0Q94udNMkaK07Vpcs0&#10;qfsjdXsAgnGMhjnsQGJ3T98DdtOou5vmCwQ+8HHO73ysb/rWsJNCr8GWfDrJOVNWQqXtoeQ/f+ze&#10;XXPmg7CVMGBVyR+V5zebt2/WnSvUDBowlUJGItYXnSt5E4IrsszLRrXCT8ApS8EasBWBlnjIKhQd&#10;qbcmm+X5MusAK4cglff0924I8k3Sr2slw7e69iowU3LKLaQR07iPY7ZZi+KAwjVajmmIf8iiFdrS&#10;pWepOxEEO6L+S6rVEsFDHSYS2gzqWkuVaqBqpvmrah4a4VSqheB4d8bk/5+s/Hp6cN+Rhf4D9NTA&#10;VIR39yB/eWZh2wh7ULeI0DVKVHTxNCLLOueL8WhE7QsfRfbdF6ioyeIYIAn1NbaRCtXJSJ0a8HiG&#10;rvrAJP2cXS3z1RWFJMWm83y+nKW2ZKJ4Pu7Qh08KWhYnJUfqapIXp3sfYjqieN4Sb/NgdLXTxqQF&#10;HvZbg+wkyAG79KUKXm0zlnUlXy1mi6RsIZ5P5mh1IIca3Zb8Oo/f4JmI46Ot0pYgtBnmlImxI5+I&#10;ZIAT+n3PdDXCi7j2UD0SMITBkPSAaNIA/uGsIzOW3P8+ClScmc+WoK+m83l0b1rMF++JEMPLyP4y&#10;IqwkqZIHzobpNiTHJxzulpqz0wnbSyZjymSyRHN8ENHFl+u06+XZbp4AAAD//wMAUEsDBBQABgAI&#10;AAAAIQDtKsDq3gAAAAcBAAAPAAAAZHJzL2Rvd25yZXYueG1sTI/NTsNADITvSLzDykhcULtJWloU&#10;sqnK36W3liBxdBM3CWS9UXbbBp4ec4LjeKyZb7LVaDt1osG3jg3E0wgUcemqlmsDxevL5A6UD8gV&#10;do7JwBd5WOWXFxmmlTvzlk67UCsJYZ+igSaEPtXalw1Z9FPXE4t3cIPFIHKodTXgWcJtp5MoWmiL&#10;LUtDgz09NlR+7o7WwPdD8bR+vgnxIQnvydvWboryA425vhrX96ACjeHvGX7xBR1yYdq7I1dedQZk&#10;SDCQzG5BiTtbxjJkL4f5fAk6z/R//vwHAAD//wMAUEsBAi0AFAAGAAgAAAAhALaDOJL+AAAA4QEA&#10;ABMAAAAAAAAAAAAAAAAAAAAAAFtDb250ZW50X1R5cGVzXS54bWxQSwECLQAUAAYACAAAACEAOP0h&#10;/9YAAACUAQAACwAAAAAAAAAAAAAAAAAvAQAAX3JlbHMvLnJlbHNQSwECLQAUAAYACAAAACEAR3RL&#10;rxECAAD+AwAADgAAAAAAAAAAAAAAAAAuAgAAZHJzL2Uyb0RvYy54bWxQSwECLQAUAAYACAAAACEA&#10;7SrA6t4AAAAHAQAADwAAAAAAAAAAAAAAAABrBAAAZHJzL2Rvd25yZXYueG1sUEsFBgAAAAAEAAQA&#10;8wAAAHYFAAAAAA==&#10;" stroked="f">
                <v:textbox style="mso-fit-shape-to-text:t">
                  <w:txbxContent>
                    <w:p w14:paraId="3960071E" w14:textId="48AEF180" w:rsidR="00617E56" w:rsidRDefault="00F83D75">
                      <w:r>
                        <w:rPr>
                          <w:noProof/>
                        </w:rPr>
                        <w:drawing>
                          <wp:inline distT="0" distB="0" distL="0" distR="0" wp14:anchorId="7A739B68" wp14:editId="401DD1CD">
                            <wp:extent cx="1885950" cy="474908"/>
                            <wp:effectExtent l="0" t="0" r="0" b="1905"/>
                            <wp:docPr id="17" name="Picture 17" descr="A picture containing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fullcolour.jpg"/>
                                    <pic:cNvPicPr/>
                                  </pic:nvPicPr>
                                  <pic:blipFill>
                                    <a:blip r:embed="rId4">
                                      <a:extLst>
                                        <a:ext uri="{28A0092B-C50C-407E-A947-70E740481C1C}">
                                          <a14:useLocalDpi xmlns:a14="http://schemas.microsoft.com/office/drawing/2010/main" val="0"/>
                                        </a:ext>
                                      </a:extLst>
                                    </a:blip>
                                    <a:stretch>
                                      <a:fillRect/>
                                    </a:stretch>
                                  </pic:blipFill>
                                  <pic:spPr>
                                    <a:xfrm>
                                      <a:off x="0" y="0"/>
                                      <a:ext cx="1898275" cy="478012"/>
                                    </a:xfrm>
                                    <a:prstGeom prst="rect">
                                      <a:avLst/>
                                    </a:prstGeom>
                                  </pic:spPr>
                                </pic:pic>
                              </a:graphicData>
                            </a:graphic>
                          </wp:inline>
                        </w:drawing>
                      </w:r>
                    </w:p>
                  </w:txbxContent>
                </v:textbox>
                <w10:wrap type="square" anchorx="margin"/>
              </v:shape>
            </w:pict>
          </mc:Fallback>
        </mc:AlternateContent>
      </w:r>
    </w:p>
    <w:tbl>
      <w:tblPr>
        <w:tblStyle w:val="TableGrid"/>
        <w:tblpPr w:leftFromText="180" w:rightFromText="180" w:vertAnchor="page" w:horzAnchor="margin" w:tblpXSpec="center" w:tblpY="2386"/>
        <w:tblW w:w="9375" w:type="dxa"/>
        <w:tblLook w:val="04A0" w:firstRow="1" w:lastRow="0" w:firstColumn="1" w:lastColumn="0" w:noHBand="0" w:noVBand="1"/>
      </w:tblPr>
      <w:tblGrid>
        <w:gridCol w:w="4957"/>
        <w:gridCol w:w="2107"/>
        <w:gridCol w:w="2311"/>
      </w:tblGrid>
      <w:tr w:rsidR="005F1182" w14:paraId="19DC786C" w14:textId="77777777" w:rsidTr="002A0109">
        <w:tc>
          <w:tcPr>
            <w:tcW w:w="4957" w:type="dxa"/>
          </w:tcPr>
          <w:p w14:paraId="1DC25A6A" w14:textId="13EA6CD8" w:rsidR="005F1182" w:rsidRPr="009F0651" w:rsidRDefault="003C5B68" w:rsidP="005F1182">
            <w:pPr>
              <w:rPr>
                <w:b/>
                <w:sz w:val="28"/>
                <w:szCs w:val="28"/>
              </w:rPr>
            </w:pPr>
            <w:r w:rsidRPr="009F0651">
              <w:rPr>
                <w:b/>
                <w:sz w:val="28"/>
                <w:szCs w:val="28"/>
              </w:rPr>
              <w:t>What’s included</w:t>
            </w:r>
          </w:p>
          <w:p w14:paraId="44135ADE" w14:textId="77777777" w:rsidR="005F1182" w:rsidRDefault="005F1182" w:rsidP="005F1182"/>
        </w:tc>
        <w:tc>
          <w:tcPr>
            <w:tcW w:w="2107" w:type="dxa"/>
          </w:tcPr>
          <w:p w14:paraId="6353B631" w14:textId="304E39E3" w:rsidR="005F1182" w:rsidRPr="009F0651" w:rsidRDefault="005F1182" w:rsidP="003C5B68">
            <w:pPr>
              <w:jc w:val="center"/>
              <w:rPr>
                <w:b/>
              </w:rPr>
            </w:pPr>
            <w:r w:rsidRPr="009F0651">
              <w:rPr>
                <w:b/>
              </w:rPr>
              <w:t>Tenant Find Only</w:t>
            </w:r>
          </w:p>
          <w:p w14:paraId="3591BFA1" w14:textId="440F7CD3" w:rsidR="003C5B68" w:rsidRDefault="003C5B68" w:rsidP="003C5B68">
            <w:pPr>
              <w:jc w:val="center"/>
            </w:pPr>
            <w:r w:rsidRPr="009F0651">
              <w:rPr>
                <w:b/>
              </w:rPr>
              <w:t>Inclusive of VAT</w:t>
            </w:r>
          </w:p>
        </w:tc>
        <w:tc>
          <w:tcPr>
            <w:tcW w:w="2311" w:type="dxa"/>
          </w:tcPr>
          <w:p w14:paraId="617FDC5A" w14:textId="21348FCF" w:rsidR="005F1182" w:rsidRPr="009F0651" w:rsidRDefault="005F1182" w:rsidP="003C5B68">
            <w:pPr>
              <w:jc w:val="center"/>
              <w:rPr>
                <w:b/>
              </w:rPr>
            </w:pPr>
            <w:r w:rsidRPr="009F0651">
              <w:rPr>
                <w:b/>
              </w:rPr>
              <w:t>Fully Managed</w:t>
            </w:r>
          </w:p>
          <w:p w14:paraId="33715A2E" w14:textId="1C63FC8A" w:rsidR="003C5B68" w:rsidRDefault="003C5B68" w:rsidP="003C5B68">
            <w:pPr>
              <w:jc w:val="center"/>
            </w:pPr>
            <w:r w:rsidRPr="009F0651">
              <w:rPr>
                <w:b/>
              </w:rPr>
              <w:t>Inclusive of VAT</w:t>
            </w:r>
            <w:r w:rsidR="00B80F61" w:rsidRPr="009F0651">
              <w:rPr>
                <w:b/>
              </w:rPr>
              <w:t xml:space="preserve"> plus 12% inclusive of VAT monthly charge</w:t>
            </w:r>
            <w:r w:rsidR="00B80F61">
              <w:t xml:space="preserve"> </w:t>
            </w:r>
          </w:p>
        </w:tc>
      </w:tr>
      <w:tr w:rsidR="005F1182" w14:paraId="5B776286" w14:textId="77777777" w:rsidTr="002A0109">
        <w:tc>
          <w:tcPr>
            <w:tcW w:w="4957" w:type="dxa"/>
          </w:tcPr>
          <w:p w14:paraId="3A0485BA" w14:textId="3B634425" w:rsidR="005F1182" w:rsidRPr="00CA1053" w:rsidRDefault="003C5B68" w:rsidP="005F1182">
            <w:pPr>
              <w:rPr>
                <w:b/>
                <w:sz w:val="24"/>
                <w:szCs w:val="24"/>
              </w:rPr>
            </w:pPr>
            <w:r w:rsidRPr="00CA1053">
              <w:rPr>
                <w:b/>
                <w:sz w:val="24"/>
                <w:szCs w:val="24"/>
              </w:rPr>
              <w:t>Start of Tenancy Fees</w:t>
            </w:r>
          </w:p>
        </w:tc>
        <w:tc>
          <w:tcPr>
            <w:tcW w:w="2107" w:type="dxa"/>
          </w:tcPr>
          <w:p w14:paraId="5A8AF6C7" w14:textId="77777777" w:rsidR="005F1182" w:rsidRDefault="005F1182" w:rsidP="005F1182"/>
        </w:tc>
        <w:tc>
          <w:tcPr>
            <w:tcW w:w="2311" w:type="dxa"/>
          </w:tcPr>
          <w:p w14:paraId="202A11B4" w14:textId="77777777" w:rsidR="005F1182" w:rsidRDefault="005F1182" w:rsidP="005F1182"/>
        </w:tc>
      </w:tr>
      <w:tr w:rsidR="005F1182" w14:paraId="16B5994D" w14:textId="77777777" w:rsidTr="002A0109">
        <w:tc>
          <w:tcPr>
            <w:tcW w:w="4957" w:type="dxa"/>
          </w:tcPr>
          <w:p w14:paraId="025A1DF6" w14:textId="77777777" w:rsidR="005F1182" w:rsidRDefault="003C5B68" w:rsidP="005F1182">
            <w:r>
              <w:t>Set up Fees to include:</w:t>
            </w:r>
          </w:p>
          <w:p w14:paraId="069DE105" w14:textId="77777777" w:rsidR="003C5B68" w:rsidRDefault="003C5B68" w:rsidP="005F1182">
            <w:r>
              <w:t>Advertising the property to rent on the major property portals;</w:t>
            </w:r>
          </w:p>
          <w:p w14:paraId="25B2F32C" w14:textId="77777777" w:rsidR="003C5B68" w:rsidRDefault="003C5B68" w:rsidP="005F1182">
            <w:r>
              <w:t>Accompanying all viewings if required;</w:t>
            </w:r>
          </w:p>
          <w:p w14:paraId="5C2827FC" w14:textId="337835C1" w:rsidR="003C5B68" w:rsidRDefault="003C5B68" w:rsidP="005F1182">
            <w:r>
              <w:t>Reference checks for up to two tenants, including right to rent checks;</w:t>
            </w:r>
          </w:p>
          <w:p w14:paraId="0E0BA2BF" w14:textId="51EB0E7C" w:rsidR="003C5B68" w:rsidRDefault="003C5B68" w:rsidP="003C5B68">
            <w:r>
              <w:t>Drawing up the tenancy agreement</w:t>
            </w:r>
          </w:p>
        </w:tc>
        <w:tc>
          <w:tcPr>
            <w:tcW w:w="2107" w:type="dxa"/>
          </w:tcPr>
          <w:p w14:paraId="0BF861DF" w14:textId="77777777" w:rsidR="002A0109" w:rsidRDefault="002A0109" w:rsidP="009F0651">
            <w:pPr>
              <w:jc w:val="center"/>
            </w:pPr>
          </w:p>
          <w:p w14:paraId="7A0F23E5" w14:textId="77777777" w:rsidR="002A0109" w:rsidRDefault="002A0109" w:rsidP="009F0651">
            <w:pPr>
              <w:jc w:val="center"/>
            </w:pPr>
          </w:p>
          <w:p w14:paraId="6F6F3AB9" w14:textId="1A7ED8A6" w:rsidR="005F1182" w:rsidRDefault="003C5B68" w:rsidP="009F0651">
            <w:pPr>
              <w:jc w:val="center"/>
            </w:pPr>
            <w:r>
              <w:t>£</w:t>
            </w:r>
            <w:r w:rsidR="00B3349A">
              <w:t>850</w:t>
            </w:r>
            <w:r w:rsidR="009F0651">
              <w:t>.00</w:t>
            </w:r>
          </w:p>
        </w:tc>
        <w:tc>
          <w:tcPr>
            <w:tcW w:w="2311" w:type="dxa"/>
          </w:tcPr>
          <w:p w14:paraId="207942F6" w14:textId="77777777" w:rsidR="002A0109" w:rsidRDefault="002A0109" w:rsidP="003C5B68">
            <w:pPr>
              <w:jc w:val="center"/>
            </w:pPr>
          </w:p>
          <w:p w14:paraId="1D2C533C" w14:textId="77777777" w:rsidR="002A0109" w:rsidRDefault="002A0109" w:rsidP="003C5B68">
            <w:pPr>
              <w:jc w:val="center"/>
            </w:pPr>
          </w:p>
          <w:p w14:paraId="192CB409" w14:textId="7C4DEA4B" w:rsidR="005F1182" w:rsidRDefault="003C5B68" w:rsidP="003C5B68">
            <w:pPr>
              <w:jc w:val="center"/>
            </w:pPr>
            <w:r>
              <w:t>£</w:t>
            </w:r>
            <w:r w:rsidR="00A105D2">
              <w:t>900</w:t>
            </w:r>
            <w:r>
              <w:t>.00</w:t>
            </w:r>
          </w:p>
        </w:tc>
      </w:tr>
      <w:tr w:rsidR="005F1182" w14:paraId="42DC442A" w14:textId="77777777" w:rsidTr="002A0109">
        <w:tc>
          <w:tcPr>
            <w:tcW w:w="4957" w:type="dxa"/>
          </w:tcPr>
          <w:p w14:paraId="4FC6E747" w14:textId="522F2EAD" w:rsidR="005F1182" w:rsidRPr="00CA1053" w:rsidRDefault="003C5B68" w:rsidP="005F1182">
            <w:pPr>
              <w:rPr>
                <w:b/>
                <w:sz w:val="24"/>
                <w:szCs w:val="24"/>
              </w:rPr>
            </w:pPr>
            <w:r w:rsidRPr="00CA1053">
              <w:rPr>
                <w:b/>
                <w:sz w:val="24"/>
                <w:szCs w:val="24"/>
              </w:rPr>
              <w:t>Additional Fees</w:t>
            </w:r>
          </w:p>
        </w:tc>
        <w:tc>
          <w:tcPr>
            <w:tcW w:w="2107" w:type="dxa"/>
          </w:tcPr>
          <w:p w14:paraId="1CA37380" w14:textId="77777777" w:rsidR="005F1182" w:rsidRDefault="005F1182" w:rsidP="005F1182"/>
        </w:tc>
        <w:tc>
          <w:tcPr>
            <w:tcW w:w="2311" w:type="dxa"/>
          </w:tcPr>
          <w:p w14:paraId="4592ADC5" w14:textId="77777777" w:rsidR="005F1182" w:rsidRDefault="005F1182" w:rsidP="005F1182"/>
        </w:tc>
      </w:tr>
      <w:tr w:rsidR="005F1182" w14:paraId="1C086AFF" w14:textId="77777777" w:rsidTr="002A0109">
        <w:tc>
          <w:tcPr>
            <w:tcW w:w="4957" w:type="dxa"/>
          </w:tcPr>
          <w:p w14:paraId="7E84FEDB" w14:textId="77777777" w:rsidR="002A0109" w:rsidRDefault="00B80F61" w:rsidP="00B80F61">
            <w:r>
              <w:t>Additional Tenant Referencing including Guarantor referencin</w:t>
            </w:r>
            <w:r w:rsidR="002A0109">
              <w:t>g</w:t>
            </w:r>
          </w:p>
          <w:p w14:paraId="172FE576" w14:textId="6F5A83F3" w:rsidR="002A0109" w:rsidRPr="002A0109" w:rsidRDefault="002A0109" w:rsidP="002A0109"/>
        </w:tc>
        <w:tc>
          <w:tcPr>
            <w:tcW w:w="2107" w:type="dxa"/>
          </w:tcPr>
          <w:p w14:paraId="2382B06B" w14:textId="709739C0" w:rsidR="00B80F61" w:rsidRDefault="00B80F61" w:rsidP="002A0109">
            <w:pPr>
              <w:jc w:val="center"/>
            </w:pPr>
            <w:r>
              <w:t>£</w:t>
            </w:r>
            <w:r w:rsidR="00F83D75">
              <w:t>50.</w:t>
            </w:r>
            <w:r>
              <w:t>00 per application</w:t>
            </w:r>
          </w:p>
        </w:tc>
        <w:tc>
          <w:tcPr>
            <w:tcW w:w="2311" w:type="dxa"/>
          </w:tcPr>
          <w:p w14:paraId="67B6B676" w14:textId="0F29AB05" w:rsidR="005F1182" w:rsidRDefault="003C5B68" w:rsidP="00B80F61">
            <w:pPr>
              <w:jc w:val="center"/>
            </w:pPr>
            <w:r>
              <w:t>Included</w:t>
            </w:r>
          </w:p>
        </w:tc>
      </w:tr>
      <w:tr w:rsidR="005F1182" w14:paraId="3DDFF853" w14:textId="77777777" w:rsidTr="002A0109">
        <w:tc>
          <w:tcPr>
            <w:tcW w:w="4957" w:type="dxa"/>
          </w:tcPr>
          <w:p w14:paraId="4F8ACFAB" w14:textId="77777777" w:rsidR="00D166E3" w:rsidRPr="00D166E3" w:rsidRDefault="00B80F61" w:rsidP="005F1182">
            <w:pPr>
              <w:rPr>
                <w:b/>
              </w:rPr>
            </w:pPr>
            <w:r w:rsidRPr="00D166E3">
              <w:rPr>
                <w:b/>
              </w:rPr>
              <w:t>Deposit Registration</w:t>
            </w:r>
            <w:r w:rsidR="00D166E3" w:rsidRPr="00D166E3">
              <w:rPr>
                <w:b/>
              </w:rPr>
              <w:t xml:space="preserve"> to include:</w:t>
            </w:r>
          </w:p>
          <w:p w14:paraId="09FD6CB7" w14:textId="1DA016AD" w:rsidR="005F1182" w:rsidRDefault="00D166E3" w:rsidP="005F1182">
            <w:r>
              <w:t>Registering the Landlord and the Tenant with the Tenancy Deposit Scheme (TDS), provide the tenant with the Deposit Certificate and Prescribed Information within 30 days of the tenancy start date</w:t>
            </w:r>
            <w:r w:rsidR="00B80F61">
              <w:t xml:space="preserve"> </w:t>
            </w:r>
          </w:p>
        </w:tc>
        <w:tc>
          <w:tcPr>
            <w:tcW w:w="2107" w:type="dxa"/>
          </w:tcPr>
          <w:p w14:paraId="5A40652C" w14:textId="24A19A5E" w:rsidR="005F1182" w:rsidRDefault="00B80F61" w:rsidP="00D166E3">
            <w:pPr>
              <w:jc w:val="center"/>
            </w:pPr>
            <w:r>
              <w:t>£60.00</w:t>
            </w:r>
          </w:p>
        </w:tc>
        <w:tc>
          <w:tcPr>
            <w:tcW w:w="2311" w:type="dxa"/>
          </w:tcPr>
          <w:p w14:paraId="737627C4" w14:textId="6D6135A9" w:rsidR="005F1182" w:rsidRDefault="00B80F61" w:rsidP="00B80F61">
            <w:pPr>
              <w:jc w:val="center"/>
            </w:pPr>
            <w:r>
              <w:t>Included</w:t>
            </w:r>
          </w:p>
        </w:tc>
      </w:tr>
      <w:tr w:rsidR="005F1182" w14:paraId="55EABAB7" w14:textId="77777777" w:rsidTr="002A0109">
        <w:tc>
          <w:tcPr>
            <w:tcW w:w="4957" w:type="dxa"/>
          </w:tcPr>
          <w:p w14:paraId="72E0FA3B" w14:textId="55F033E0" w:rsidR="005F1182" w:rsidRPr="00D166E3" w:rsidRDefault="00D166E3" w:rsidP="005F1182">
            <w:pPr>
              <w:rPr>
                <w:b/>
              </w:rPr>
            </w:pPr>
            <w:r w:rsidRPr="00D166E3">
              <w:rPr>
                <w:b/>
              </w:rPr>
              <w:t>Accompanied Check in to include:</w:t>
            </w:r>
          </w:p>
          <w:p w14:paraId="54466F1A" w14:textId="6CA222A1" w:rsidR="00D166E3" w:rsidRDefault="00D166E3" w:rsidP="005F1182">
            <w:r>
              <w:t xml:space="preserve">Attend the property and welcome the tenant, go through </w:t>
            </w:r>
            <w:proofErr w:type="gramStart"/>
            <w:r>
              <w:t>all of</w:t>
            </w:r>
            <w:proofErr w:type="gramEnd"/>
            <w:r>
              <w:t xml:space="preserve"> the paperwork</w:t>
            </w:r>
          </w:p>
        </w:tc>
        <w:tc>
          <w:tcPr>
            <w:tcW w:w="2107" w:type="dxa"/>
          </w:tcPr>
          <w:p w14:paraId="2D212851" w14:textId="60F39733" w:rsidR="005F1182" w:rsidRDefault="00D166E3" w:rsidP="00D166E3">
            <w:pPr>
              <w:jc w:val="center"/>
            </w:pPr>
            <w:r>
              <w:t>£60.00</w:t>
            </w:r>
          </w:p>
        </w:tc>
        <w:tc>
          <w:tcPr>
            <w:tcW w:w="2311" w:type="dxa"/>
          </w:tcPr>
          <w:p w14:paraId="6C14662B" w14:textId="52E3403A" w:rsidR="005F1182" w:rsidRDefault="00D166E3" w:rsidP="00D166E3">
            <w:pPr>
              <w:jc w:val="center"/>
            </w:pPr>
            <w:r>
              <w:t>Included</w:t>
            </w:r>
          </w:p>
        </w:tc>
      </w:tr>
      <w:tr w:rsidR="00B80F61" w14:paraId="56F6A72A" w14:textId="77777777" w:rsidTr="002A0109">
        <w:tc>
          <w:tcPr>
            <w:tcW w:w="4957" w:type="dxa"/>
          </w:tcPr>
          <w:p w14:paraId="5E91699A" w14:textId="528E3D5C" w:rsidR="00B80F61" w:rsidRPr="00D166E3" w:rsidRDefault="00D166E3" w:rsidP="00B80F61">
            <w:pPr>
              <w:rPr>
                <w:b/>
              </w:rPr>
            </w:pPr>
            <w:r w:rsidRPr="00D166E3">
              <w:rPr>
                <w:b/>
              </w:rPr>
              <w:t xml:space="preserve">Landlord Withdrawal Fees (before </w:t>
            </w:r>
            <w:r w:rsidR="00F83D75" w:rsidRPr="00D166E3">
              <w:rPr>
                <w:b/>
              </w:rPr>
              <w:t>moving</w:t>
            </w:r>
            <w:r w:rsidRPr="00D166E3">
              <w:rPr>
                <w:b/>
              </w:rPr>
              <w:t xml:space="preserve"> in)</w:t>
            </w:r>
          </w:p>
          <w:p w14:paraId="4FC8B9B4" w14:textId="6232D5D6" w:rsidR="00D166E3" w:rsidRDefault="00D166E3" w:rsidP="00B80F61">
            <w:r>
              <w:t>To cover the costs associated with marketing, advertising and tenancy set up should the Landlord withdraw from the tenancy before it has started.</w:t>
            </w:r>
          </w:p>
        </w:tc>
        <w:tc>
          <w:tcPr>
            <w:tcW w:w="2107" w:type="dxa"/>
          </w:tcPr>
          <w:p w14:paraId="6D080478" w14:textId="77777777" w:rsidR="002A0109" w:rsidRDefault="002A0109" w:rsidP="00B80F61">
            <w:r>
              <w:t xml:space="preserve">               </w:t>
            </w:r>
          </w:p>
          <w:p w14:paraId="62890215" w14:textId="779011CE" w:rsidR="00B80F61" w:rsidRDefault="002A0109" w:rsidP="002A0109">
            <w:pPr>
              <w:jc w:val="center"/>
            </w:pPr>
            <w:r>
              <w:t>£450.00</w:t>
            </w:r>
          </w:p>
        </w:tc>
        <w:tc>
          <w:tcPr>
            <w:tcW w:w="2311" w:type="dxa"/>
          </w:tcPr>
          <w:p w14:paraId="3E73FFE8" w14:textId="77777777" w:rsidR="002A0109" w:rsidRDefault="002A0109" w:rsidP="005F1182">
            <w:r>
              <w:t xml:space="preserve">             </w:t>
            </w:r>
          </w:p>
          <w:p w14:paraId="3D21DBB6" w14:textId="032D2FD1" w:rsidR="00B80F61" w:rsidRDefault="002A0109" w:rsidP="002A0109">
            <w:pPr>
              <w:jc w:val="center"/>
            </w:pPr>
            <w:r>
              <w:t>£450.00</w:t>
            </w:r>
          </w:p>
        </w:tc>
      </w:tr>
      <w:tr w:rsidR="005F1182" w14:paraId="2CBC07E1" w14:textId="77777777" w:rsidTr="002A0109">
        <w:tc>
          <w:tcPr>
            <w:tcW w:w="4957" w:type="dxa"/>
          </w:tcPr>
          <w:p w14:paraId="5BB5ADEF" w14:textId="3E11EA81" w:rsidR="00B80F61" w:rsidRPr="00D166E3" w:rsidRDefault="00B80F61" w:rsidP="00B80F61">
            <w:pPr>
              <w:rPr>
                <w:b/>
              </w:rPr>
            </w:pPr>
            <w:r w:rsidRPr="00D166E3">
              <w:rPr>
                <w:b/>
              </w:rPr>
              <w:t xml:space="preserve">Independent </w:t>
            </w:r>
            <w:r w:rsidR="00F83D75" w:rsidRPr="00D166E3">
              <w:rPr>
                <w:b/>
              </w:rPr>
              <w:t>Inventory -</w:t>
            </w:r>
            <w:r w:rsidRPr="00D166E3">
              <w:rPr>
                <w:b/>
              </w:rPr>
              <w:t xml:space="preserve"> Unfurnished</w:t>
            </w:r>
          </w:p>
          <w:p w14:paraId="63DE9CD6" w14:textId="77777777" w:rsidR="00B80F61" w:rsidRDefault="00B80F61" w:rsidP="00B80F61">
            <w:r>
              <w:t>1 Bedroom</w:t>
            </w:r>
          </w:p>
          <w:p w14:paraId="6E33B6F9" w14:textId="77777777" w:rsidR="00B80F61" w:rsidRDefault="00B80F61" w:rsidP="00B80F61">
            <w:r>
              <w:t>2 Bedrooms</w:t>
            </w:r>
          </w:p>
          <w:p w14:paraId="50FF6A9D" w14:textId="77777777" w:rsidR="00B80F61" w:rsidRDefault="00B80F61" w:rsidP="00B80F61">
            <w:r>
              <w:t>3 Bedrooms</w:t>
            </w:r>
          </w:p>
          <w:p w14:paraId="71A9E21F" w14:textId="77777777" w:rsidR="00B80F61" w:rsidRDefault="00B80F61" w:rsidP="00B80F61">
            <w:r>
              <w:t>4 Bedrooms</w:t>
            </w:r>
          </w:p>
          <w:p w14:paraId="1D54BE58" w14:textId="77777777" w:rsidR="00B80F61" w:rsidRDefault="00B80F61" w:rsidP="00B80F61">
            <w:r>
              <w:t>5 Bedrooms</w:t>
            </w:r>
          </w:p>
          <w:p w14:paraId="5716EBD7" w14:textId="4E1E864D" w:rsidR="00B80F61" w:rsidRDefault="00B80F61" w:rsidP="00B80F61">
            <w:r>
              <w:t>For furnished dwelling a</w:t>
            </w:r>
            <w:r w:rsidR="00217958">
              <w:t>dd</w:t>
            </w:r>
            <w:r>
              <w:t xml:space="preserve"> an additional £1</w:t>
            </w:r>
            <w:r w:rsidR="00DA538D">
              <w:t>0</w:t>
            </w:r>
            <w:r>
              <w:t xml:space="preserve">.00 </w:t>
            </w:r>
          </w:p>
          <w:p w14:paraId="2909D1A7" w14:textId="77777777" w:rsidR="005F1182" w:rsidRDefault="005F1182" w:rsidP="005F1182"/>
        </w:tc>
        <w:tc>
          <w:tcPr>
            <w:tcW w:w="2107" w:type="dxa"/>
          </w:tcPr>
          <w:p w14:paraId="1A80E151" w14:textId="77777777" w:rsidR="00B80F61" w:rsidRDefault="00B80F61" w:rsidP="00D166E3">
            <w:pPr>
              <w:jc w:val="center"/>
            </w:pPr>
          </w:p>
          <w:p w14:paraId="5D50AE93" w14:textId="0ABED19A" w:rsidR="00B80F61" w:rsidRDefault="00B80F61" w:rsidP="00D166E3">
            <w:pPr>
              <w:jc w:val="center"/>
            </w:pPr>
            <w:r>
              <w:t>£</w:t>
            </w:r>
            <w:r w:rsidR="002A2FE6">
              <w:t>9</w:t>
            </w:r>
            <w:r w:rsidR="008F3FEC">
              <w:t>5</w:t>
            </w:r>
            <w:r w:rsidR="002A2FE6">
              <w:t>.00</w:t>
            </w:r>
          </w:p>
          <w:p w14:paraId="3A1DE859" w14:textId="78C16284" w:rsidR="00B80F61" w:rsidRDefault="00B80F61" w:rsidP="00D166E3">
            <w:pPr>
              <w:jc w:val="center"/>
            </w:pPr>
            <w:r>
              <w:t>£</w:t>
            </w:r>
            <w:r w:rsidR="002A2FE6">
              <w:t>1</w:t>
            </w:r>
            <w:r w:rsidR="008F3FEC">
              <w:t>10</w:t>
            </w:r>
            <w:r w:rsidR="002A2FE6">
              <w:t>.00</w:t>
            </w:r>
          </w:p>
          <w:p w14:paraId="286783A3" w14:textId="26486BDA" w:rsidR="00B80F61" w:rsidRDefault="00B80F61" w:rsidP="00D166E3">
            <w:pPr>
              <w:jc w:val="center"/>
            </w:pPr>
            <w:r>
              <w:t>£</w:t>
            </w:r>
            <w:r w:rsidR="002A2FE6">
              <w:t>1</w:t>
            </w:r>
            <w:r w:rsidR="008F3FEC">
              <w:t>25</w:t>
            </w:r>
            <w:r w:rsidR="002A2FE6">
              <w:t>.00</w:t>
            </w:r>
          </w:p>
          <w:p w14:paraId="2631CDDF" w14:textId="371C3062" w:rsidR="00B80F61" w:rsidRDefault="00B80F61" w:rsidP="00D166E3">
            <w:pPr>
              <w:jc w:val="center"/>
            </w:pPr>
            <w:r>
              <w:t>£</w:t>
            </w:r>
            <w:r w:rsidR="002A2FE6">
              <w:t>1</w:t>
            </w:r>
            <w:r w:rsidR="008F3FEC">
              <w:t>40</w:t>
            </w:r>
            <w:r w:rsidR="002A2FE6">
              <w:t>.00</w:t>
            </w:r>
          </w:p>
          <w:p w14:paraId="5807B0FE" w14:textId="702888A8" w:rsidR="00B80F61" w:rsidRDefault="00B80F61" w:rsidP="00D166E3">
            <w:pPr>
              <w:jc w:val="center"/>
            </w:pPr>
            <w:r>
              <w:t>£</w:t>
            </w:r>
            <w:r w:rsidR="002A2FE6">
              <w:t>15</w:t>
            </w:r>
            <w:r w:rsidR="008F3FEC">
              <w:t>5</w:t>
            </w:r>
            <w:r w:rsidR="002A2FE6">
              <w:t>.00</w:t>
            </w:r>
          </w:p>
          <w:p w14:paraId="78BCBEF8" w14:textId="77777777" w:rsidR="005F1182" w:rsidRDefault="005F1182" w:rsidP="00D166E3">
            <w:pPr>
              <w:jc w:val="center"/>
            </w:pPr>
          </w:p>
        </w:tc>
        <w:tc>
          <w:tcPr>
            <w:tcW w:w="2311" w:type="dxa"/>
          </w:tcPr>
          <w:p w14:paraId="506A2695" w14:textId="77777777" w:rsidR="005F1182" w:rsidRDefault="005F1182" w:rsidP="005F1182"/>
          <w:p w14:paraId="7BF71EFC" w14:textId="54DAF706" w:rsidR="00B80F61" w:rsidRDefault="00B80F61" w:rsidP="00B80F61">
            <w:pPr>
              <w:jc w:val="center"/>
            </w:pPr>
            <w:r>
              <w:t>Included</w:t>
            </w:r>
          </w:p>
        </w:tc>
      </w:tr>
      <w:tr w:rsidR="00D166E3" w14:paraId="320B8A36" w14:textId="77777777" w:rsidTr="002A0109">
        <w:tc>
          <w:tcPr>
            <w:tcW w:w="4957" w:type="dxa"/>
          </w:tcPr>
          <w:p w14:paraId="52B50A5A" w14:textId="5AE65578" w:rsidR="00D166E3" w:rsidRPr="009F0651" w:rsidRDefault="00D166E3" w:rsidP="00671AB2">
            <w:r w:rsidRPr="009F0651">
              <w:rPr>
                <w:b/>
              </w:rPr>
              <w:t>Arranging and facilitating statutory compliance if not provided on instruction or undertaken by the Landlord</w:t>
            </w:r>
          </w:p>
        </w:tc>
        <w:tc>
          <w:tcPr>
            <w:tcW w:w="2107" w:type="dxa"/>
          </w:tcPr>
          <w:p w14:paraId="065AF205" w14:textId="77777777" w:rsidR="00D166E3" w:rsidRDefault="00D166E3" w:rsidP="00BD7E36">
            <w:pPr>
              <w:jc w:val="center"/>
            </w:pPr>
          </w:p>
          <w:p w14:paraId="2BC45030" w14:textId="77777777" w:rsidR="00D166E3" w:rsidRDefault="00D166E3" w:rsidP="00D166E3">
            <w:pPr>
              <w:jc w:val="center"/>
            </w:pPr>
          </w:p>
        </w:tc>
        <w:tc>
          <w:tcPr>
            <w:tcW w:w="2311" w:type="dxa"/>
          </w:tcPr>
          <w:p w14:paraId="25451356" w14:textId="77777777" w:rsidR="00D166E3" w:rsidRDefault="00D166E3" w:rsidP="00BD7E36"/>
          <w:p w14:paraId="6603922C" w14:textId="47E68A88" w:rsidR="00D166E3" w:rsidRDefault="00D166E3" w:rsidP="00BD7E36">
            <w:pPr>
              <w:jc w:val="center"/>
            </w:pPr>
          </w:p>
        </w:tc>
      </w:tr>
      <w:tr w:rsidR="00D166E3" w14:paraId="46F371C1" w14:textId="77777777" w:rsidTr="002A0109">
        <w:tc>
          <w:tcPr>
            <w:tcW w:w="4957" w:type="dxa"/>
          </w:tcPr>
          <w:p w14:paraId="3F2B4837" w14:textId="0D92974F" w:rsidR="00D166E3" w:rsidRDefault="00D166E3" w:rsidP="00BD7E36">
            <w:r>
              <w:rPr>
                <w:b/>
              </w:rPr>
              <w:t>Gas Safety Chec</w:t>
            </w:r>
            <w:r w:rsidR="002A0109">
              <w:rPr>
                <w:b/>
              </w:rPr>
              <w:t>k</w:t>
            </w:r>
          </w:p>
        </w:tc>
        <w:tc>
          <w:tcPr>
            <w:tcW w:w="2107" w:type="dxa"/>
          </w:tcPr>
          <w:p w14:paraId="762A34E7" w14:textId="5B3AD39F" w:rsidR="00D166E3" w:rsidRDefault="00D166E3" w:rsidP="002A0109">
            <w:pPr>
              <w:jc w:val="center"/>
            </w:pPr>
            <w:r>
              <w:t>£</w:t>
            </w:r>
            <w:r w:rsidR="00DA538D">
              <w:t>7</w:t>
            </w:r>
            <w:r>
              <w:t>0.00</w:t>
            </w:r>
          </w:p>
          <w:p w14:paraId="4C3C6E0A" w14:textId="77777777" w:rsidR="00D166E3" w:rsidRDefault="00D166E3" w:rsidP="002A0109">
            <w:pPr>
              <w:jc w:val="center"/>
            </w:pPr>
          </w:p>
        </w:tc>
        <w:tc>
          <w:tcPr>
            <w:tcW w:w="2311" w:type="dxa"/>
          </w:tcPr>
          <w:p w14:paraId="1BD49F64" w14:textId="672C51D2" w:rsidR="00D166E3" w:rsidRDefault="00D166E3" w:rsidP="002A0109">
            <w:pPr>
              <w:jc w:val="center"/>
            </w:pPr>
            <w:r>
              <w:t>£</w:t>
            </w:r>
            <w:r w:rsidR="00DA538D">
              <w:t>7</w:t>
            </w:r>
            <w:r>
              <w:t>0.00</w:t>
            </w:r>
          </w:p>
        </w:tc>
      </w:tr>
      <w:tr w:rsidR="00671AB2" w14:paraId="6B67ED2D" w14:textId="77777777" w:rsidTr="002A0109">
        <w:tc>
          <w:tcPr>
            <w:tcW w:w="4957" w:type="dxa"/>
          </w:tcPr>
          <w:p w14:paraId="4772D062" w14:textId="3AB846A1" w:rsidR="00671AB2" w:rsidRDefault="00671AB2" w:rsidP="00BD7E36">
            <w:r>
              <w:rPr>
                <w:b/>
              </w:rPr>
              <w:t>Energy Performance Certificate (EPC)</w:t>
            </w:r>
          </w:p>
        </w:tc>
        <w:tc>
          <w:tcPr>
            <w:tcW w:w="2107" w:type="dxa"/>
          </w:tcPr>
          <w:p w14:paraId="17189680" w14:textId="3D0B20B2" w:rsidR="00671AB2" w:rsidRDefault="00671AB2" w:rsidP="002A0109">
            <w:pPr>
              <w:jc w:val="center"/>
            </w:pPr>
            <w:r>
              <w:t>£10</w:t>
            </w:r>
            <w:r w:rsidR="002A2FE6">
              <w:t>8</w:t>
            </w:r>
            <w:r>
              <w:t>.00</w:t>
            </w:r>
          </w:p>
          <w:p w14:paraId="25527841" w14:textId="77777777" w:rsidR="00671AB2" w:rsidRDefault="00671AB2" w:rsidP="002A0109">
            <w:pPr>
              <w:jc w:val="center"/>
            </w:pPr>
          </w:p>
        </w:tc>
        <w:tc>
          <w:tcPr>
            <w:tcW w:w="2311" w:type="dxa"/>
          </w:tcPr>
          <w:p w14:paraId="03017EBE" w14:textId="5915678B" w:rsidR="00671AB2" w:rsidRDefault="00671AB2" w:rsidP="002A0109">
            <w:pPr>
              <w:jc w:val="center"/>
            </w:pPr>
            <w:r>
              <w:t>£10</w:t>
            </w:r>
            <w:r w:rsidR="002A2FE6">
              <w:t>8</w:t>
            </w:r>
            <w:r>
              <w:t>.00</w:t>
            </w:r>
          </w:p>
        </w:tc>
      </w:tr>
      <w:tr w:rsidR="00671AB2" w14:paraId="40574DE3" w14:textId="77777777" w:rsidTr="002A0109">
        <w:tc>
          <w:tcPr>
            <w:tcW w:w="4957" w:type="dxa"/>
          </w:tcPr>
          <w:p w14:paraId="33CE4690" w14:textId="2BCF7261" w:rsidR="00671AB2" w:rsidRDefault="00671AB2" w:rsidP="00BD7E36">
            <w:r>
              <w:rPr>
                <w:b/>
              </w:rPr>
              <w:t xml:space="preserve">Legionella Risk Assessment </w:t>
            </w:r>
          </w:p>
          <w:p w14:paraId="0B75C7B3" w14:textId="77777777" w:rsidR="00671AB2" w:rsidRDefault="00671AB2" w:rsidP="00BD7E36"/>
        </w:tc>
        <w:tc>
          <w:tcPr>
            <w:tcW w:w="2107" w:type="dxa"/>
          </w:tcPr>
          <w:p w14:paraId="43E94658" w14:textId="3EACFF65" w:rsidR="00671AB2" w:rsidRDefault="00671AB2" w:rsidP="002A0109">
            <w:pPr>
              <w:jc w:val="center"/>
            </w:pPr>
            <w:r>
              <w:t>£7</w:t>
            </w:r>
            <w:r w:rsidR="00696908">
              <w:t>2</w:t>
            </w:r>
            <w:r w:rsidR="007D1053">
              <w:t>.00</w:t>
            </w:r>
          </w:p>
          <w:p w14:paraId="673C7901" w14:textId="77777777" w:rsidR="00671AB2" w:rsidRDefault="00671AB2" w:rsidP="002A0109">
            <w:pPr>
              <w:jc w:val="center"/>
            </w:pPr>
          </w:p>
        </w:tc>
        <w:tc>
          <w:tcPr>
            <w:tcW w:w="2311" w:type="dxa"/>
          </w:tcPr>
          <w:p w14:paraId="5B9A0FA7" w14:textId="12BB4A74" w:rsidR="00671AB2" w:rsidRDefault="00671AB2" w:rsidP="002A0109">
            <w:pPr>
              <w:jc w:val="center"/>
            </w:pPr>
            <w:r>
              <w:t>£7</w:t>
            </w:r>
            <w:r w:rsidR="00696908">
              <w:t>2</w:t>
            </w:r>
            <w:r w:rsidR="007D1053">
              <w:t>.00</w:t>
            </w:r>
          </w:p>
        </w:tc>
      </w:tr>
      <w:tr w:rsidR="00BD7E36" w14:paraId="79F81689" w14:textId="77777777" w:rsidTr="002A0109">
        <w:tc>
          <w:tcPr>
            <w:tcW w:w="4957" w:type="dxa"/>
          </w:tcPr>
          <w:p w14:paraId="6DA35824" w14:textId="0F4A2B1B" w:rsidR="00BD7E36" w:rsidRDefault="007D1053" w:rsidP="00BD7E36">
            <w:pPr>
              <w:rPr>
                <w:b/>
              </w:rPr>
            </w:pPr>
            <w:r>
              <w:rPr>
                <w:b/>
              </w:rPr>
              <w:t xml:space="preserve">Co Alarm replacement </w:t>
            </w:r>
          </w:p>
        </w:tc>
        <w:tc>
          <w:tcPr>
            <w:tcW w:w="2107" w:type="dxa"/>
          </w:tcPr>
          <w:p w14:paraId="2E794B60" w14:textId="1067244F" w:rsidR="00BD7E36" w:rsidRDefault="007D1053" w:rsidP="002A0109">
            <w:pPr>
              <w:jc w:val="center"/>
            </w:pPr>
            <w:r>
              <w:t>£</w:t>
            </w:r>
            <w:r w:rsidR="00B3349A">
              <w:t>35</w:t>
            </w:r>
            <w:r>
              <w:t>.00</w:t>
            </w:r>
          </w:p>
        </w:tc>
        <w:tc>
          <w:tcPr>
            <w:tcW w:w="2311" w:type="dxa"/>
          </w:tcPr>
          <w:p w14:paraId="7E4D63BC" w14:textId="5C59E8C9" w:rsidR="00BD7E36" w:rsidRDefault="007D1053" w:rsidP="002A0109">
            <w:pPr>
              <w:jc w:val="center"/>
            </w:pPr>
            <w:r>
              <w:t>£</w:t>
            </w:r>
            <w:r w:rsidR="00B3349A">
              <w:t>35</w:t>
            </w:r>
            <w:r>
              <w:t>.00</w:t>
            </w:r>
          </w:p>
        </w:tc>
      </w:tr>
      <w:tr w:rsidR="00BD7E36" w14:paraId="1780C93C" w14:textId="77777777" w:rsidTr="002A0109">
        <w:tc>
          <w:tcPr>
            <w:tcW w:w="4957" w:type="dxa"/>
          </w:tcPr>
          <w:p w14:paraId="586A7B7F" w14:textId="77777777" w:rsidR="00BD7E36" w:rsidRDefault="00BD7E36" w:rsidP="00BD7E36">
            <w:pPr>
              <w:rPr>
                <w:b/>
              </w:rPr>
            </w:pPr>
          </w:p>
        </w:tc>
        <w:tc>
          <w:tcPr>
            <w:tcW w:w="2107" w:type="dxa"/>
          </w:tcPr>
          <w:p w14:paraId="08109D45" w14:textId="77777777" w:rsidR="00BD7E36" w:rsidRDefault="00BD7E36" w:rsidP="002A0109">
            <w:pPr>
              <w:jc w:val="center"/>
            </w:pPr>
          </w:p>
        </w:tc>
        <w:tc>
          <w:tcPr>
            <w:tcW w:w="2311" w:type="dxa"/>
          </w:tcPr>
          <w:p w14:paraId="006E0349" w14:textId="77777777" w:rsidR="00BD7E36" w:rsidRDefault="00BD7E36" w:rsidP="002A0109">
            <w:pPr>
              <w:jc w:val="center"/>
            </w:pPr>
          </w:p>
        </w:tc>
      </w:tr>
      <w:tr w:rsidR="00BD7E36" w14:paraId="217DE851" w14:textId="77777777" w:rsidTr="002A0109">
        <w:tc>
          <w:tcPr>
            <w:tcW w:w="4957" w:type="dxa"/>
          </w:tcPr>
          <w:p w14:paraId="345F49A9" w14:textId="77777777" w:rsidR="00BD7E36" w:rsidRPr="00CA1053" w:rsidRDefault="00BD7E36" w:rsidP="00BD7E36">
            <w:pPr>
              <w:rPr>
                <w:b/>
                <w:sz w:val="24"/>
                <w:szCs w:val="24"/>
              </w:rPr>
            </w:pPr>
          </w:p>
        </w:tc>
        <w:tc>
          <w:tcPr>
            <w:tcW w:w="2107" w:type="dxa"/>
          </w:tcPr>
          <w:p w14:paraId="46999AB5" w14:textId="77777777" w:rsidR="00BD7E36" w:rsidRDefault="00BD7E36" w:rsidP="00BD7E36">
            <w:pPr>
              <w:jc w:val="center"/>
            </w:pPr>
          </w:p>
        </w:tc>
        <w:tc>
          <w:tcPr>
            <w:tcW w:w="2311" w:type="dxa"/>
          </w:tcPr>
          <w:p w14:paraId="0DD0E215" w14:textId="77777777" w:rsidR="00BD7E36" w:rsidRDefault="00BD7E36" w:rsidP="00BD7E36"/>
        </w:tc>
      </w:tr>
      <w:tr w:rsidR="00671AB2" w14:paraId="07B48805" w14:textId="77777777" w:rsidTr="002A0109">
        <w:tc>
          <w:tcPr>
            <w:tcW w:w="4957" w:type="dxa"/>
          </w:tcPr>
          <w:p w14:paraId="522A8081" w14:textId="1C4A7491" w:rsidR="00671AB2" w:rsidRPr="00CA1053" w:rsidRDefault="00671AB2" w:rsidP="00BD7E36">
            <w:pPr>
              <w:rPr>
                <w:sz w:val="24"/>
                <w:szCs w:val="24"/>
              </w:rPr>
            </w:pPr>
            <w:r w:rsidRPr="00CA1053">
              <w:rPr>
                <w:b/>
                <w:sz w:val="24"/>
                <w:szCs w:val="24"/>
              </w:rPr>
              <w:t xml:space="preserve">During Tenancy Fees </w:t>
            </w:r>
          </w:p>
          <w:p w14:paraId="4390C614" w14:textId="77777777" w:rsidR="00671AB2" w:rsidRDefault="00671AB2" w:rsidP="00BD7E36"/>
        </w:tc>
        <w:tc>
          <w:tcPr>
            <w:tcW w:w="2107" w:type="dxa"/>
          </w:tcPr>
          <w:p w14:paraId="240BD8B7" w14:textId="77777777" w:rsidR="00671AB2" w:rsidRDefault="00671AB2" w:rsidP="00BD7E36">
            <w:pPr>
              <w:jc w:val="center"/>
            </w:pPr>
          </w:p>
          <w:p w14:paraId="23DB0462" w14:textId="77777777" w:rsidR="00671AB2" w:rsidRDefault="00671AB2" w:rsidP="00671AB2">
            <w:pPr>
              <w:jc w:val="center"/>
            </w:pPr>
          </w:p>
        </w:tc>
        <w:tc>
          <w:tcPr>
            <w:tcW w:w="2311" w:type="dxa"/>
          </w:tcPr>
          <w:p w14:paraId="2443D6C8" w14:textId="77777777" w:rsidR="00671AB2" w:rsidRDefault="00671AB2" w:rsidP="00BD7E36"/>
          <w:p w14:paraId="59936C74" w14:textId="6F6698F8" w:rsidR="00671AB2" w:rsidRDefault="00671AB2" w:rsidP="00BD7E36">
            <w:pPr>
              <w:jc w:val="center"/>
            </w:pPr>
          </w:p>
        </w:tc>
      </w:tr>
      <w:tr w:rsidR="00671AB2" w14:paraId="04B11A05" w14:textId="77777777" w:rsidTr="002A0109">
        <w:tc>
          <w:tcPr>
            <w:tcW w:w="4957" w:type="dxa"/>
          </w:tcPr>
          <w:p w14:paraId="33D2CE2E" w14:textId="0C39D20B" w:rsidR="00671AB2" w:rsidRDefault="00671AB2" w:rsidP="00BD7E36">
            <w:pPr>
              <w:rPr>
                <w:b/>
              </w:rPr>
            </w:pPr>
            <w:r>
              <w:rPr>
                <w:b/>
              </w:rPr>
              <w:t xml:space="preserve">Additional Property Visits </w:t>
            </w:r>
          </w:p>
          <w:p w14:paraId="393C948D" w14:textId="4004BBB4" w:rsidR="00671AB2" w:rsidRDefault="00671AB2" w:rsidP="00BD7E36">
            <w:r>
              <w:t xml:space="preserve">Under the managed agreement Follwells will inspect the property every </w:t>
            </w:r>
            <w:r w:rsidR="00B3349A">
              <w:t>four</w:t>
            </w:r>
            <w:r>
              <w:t xml:space="preserve"> months, if you require additional visits they will be charged in addition.</w:t>
            </w:r>
          </w:p>
        </w:tc>
        <w:tc>
          <w:tcPr>
            <w:tcW w:w="2107" w:type="dxa"/>
          </w:tcPr>
          <w:p w14:paraId="641BB6E5" w14:textId="77777777" w:rsidR="00671AB2" w:rsidRDefault="00671AB2" w:rsidP="00BD7E36">
            <w:pPr>
              <w:jc w:val="center"/>
            </w:pPr>
          </w:p>
          <w:p w14:paraId="16444895" w14:textId="74C80E3A" w:rsidR="00671AB2" w:rsidRDefault="00671AB2" w:rsidP="00BD7E36">
            <w:pPr>
              <w:jc w:val="center"/>
            </w:pPr>
            <w:r>
              <w:t>N/A</w:t>
            </w:r>
          </w:p>
          <w:p w14:paraId="54A14A5A" w14:textId="77777777" w:rsidR="00671AB2" w:rsidRDefault="00671AB2" w:rsidP="00BD7E36">
            <w:pPr>
              <w:jc w:val="center"/>
            </w:pPr>
          </w:p>
        </w:tc>
        <w:tc>
          <w:tcPr>
            <w:tcW w:w="2311" w:type="dxa"/>
          </w:tcPr>
          <w:p w14:paraId="4AAE50D0" w14:textId="77777777" w:rsidR="00671AB2" w:rsidRDefault="00671AB2" w:rsidP="00BD7E36"/>
          <w:p w14:paraId="1C5F078B" w14:textId="2DE159B8" w:rsidR="00671AB2" w:rsidRDefault="00671AB2" w:rsidP="00BD7E36">
            <w:pPr>
              <w:jc w:val="center"/>
            </w:pPr>
            <w:r>
              <w:t>£50.00</w:t>
            </w:r>
          </w:p>
        </w:tc>
      </w:tr>
      <w:tr w:rsidR="00671AB2" w14:paraId="7B1A0BF6" w14:textId="77777777" w:rsidTr="002A0109">
        <w:tc>
          <w:tcPr>
            <w:tcW w:w="4957" w:type="dxa"/>
          </w:tcPr>
          <w:p w14:paraId="193FDFFA" w14:textId="65EAEA0A" w:rsidR="00671AB2" w:rsidRDefault="00671AB2" w:rsidP="00BD7E36">
            <w:pPr>
              <w:rPr>
                <w:b/>
              </w:rPr>
            </w:pPr>
            <w:r>
              <w:rPr>
                <w:b/>
              </w:rPr>
              <w:t>Rent Reviews</w:t>
            </w:r>
          </w:p>
          <w:p w14:paraId="4280291A" w14:textId="1FA018F0" w:rsidR="00671AB2" w:rsidRDefault="00671AB2" w:rsidP="00BD7E36">
            <w:r w:rsidRPr="00671AB2">
              <w:t>Review rent in accordance with current prevailing market conditions and advise the Landlord, negotiate with the tenant, update the tenancy agreement and serve a section 13 notice if the tenancy agreement is on a periodic basis</w:t>
            </w:r>
          </w:p>
        </w:tc>
        <w:tc>
          <w:tcPr>
            <w:tcW w:w="2107" w:type="dxa"/>
          </w:tcPr>
          <w:p w14:paraId="49B59586" w14:textId="77777777" w:rsidR="00671AB2" w:rsidRDefault="00671AB2" w:rsidP="00BD7E36">
            <w:pPr>
              <w:jc w:val="center"/>
            </w:pPr>
          </w:p>
          <w:p w14:paraId="56360FAB" w14:textId="05F41212" w:rsidR="00671AB2" w:rsidRDefault="00671AB2" w:rsidP="00BD7E36">
            <w:pPr>
              <w:jc w:val="center"/>
            </w:pPr>
            <w:r>
              <w:t>£100.00</w:t>
            </w:r>
          </w:p>
          <w:p w14:paraId="7303F2BA" w14:textId="77777777" w:rsidR="00671AB2" w:rsidRDefault="00671AB2" w:rsidP="00BD7E36">
            <w:pPr>
              <w:jc w:val="center"/>
            </w:pPr>
          </w:p>
        </w:tc>
        <w:tc>
          <w:tcPr>
            <w:tcW w:w="2311" w:type="dxa"/>
          </w:tcPr>
          <w:p w14:paraId="7983C114" w14:textId="77777777" w:rsidR="00671AB2" w:rsidRDefault="00671AB2" w:rsidP="00BD7E36"/>
          <w:p w14:paraId="4E9311AD" w14:textId="19783368" w:rsidR="00671AB2" w:rsidRDefault="00671AB2" w:rsidP="00BD7E36">
            <w:pPr>
              <w:jc w:val="center"/>
            </w:pPr>
            <w:r>
              <w:t>Included</w:t>
            </w:r>
          </w:p>
        </w:tc>
      </w:tr>
      <w:tr w:rsidR="00671AB2" w14:paraId="5905C183" w14:textId="77777777" w:rsidTr="002A0109">
        <w:tc>
          <w:tcPr>
            <w:tcW w:w="4957" w:type="dxa"/>
          </w:tcPr>
          <w:p w14:paraId="16F69E18" w14:textId="319F27A6" w:rsidR="00671AB2" w:rsidRDefault="00671AB2" w:rsidP="00BD7E36">
            <w:pPr>
              <w:rPr>
                <w:b/>
              </w:rPr>
            </w:pPr>
            <w:r>
              <w:rPr>
                <w:b/>
              </w:rPr>
              <w:t>Renewal Fees</w:t>
            </w:r>
          </w:p>
          <w:p w14:paraId="0E1BB652" w14:textId="0499E984" w:rsidR="00671AB2" w:rsidRDefault="00671AB2" w:rsidP="00BD7E36">
            <w:r>
              <w:t xml:space="preserve">Contract negotiating, amending and updating the terms and arranging for the signing of a further tenancy agreement </w:t>
            </w:r>
          </w:p>
        </w:tc>
        <w:tc>
          <w:tcPr>
            <w:tcW w:w="2107" w:type="dxa"/>
          </w:tcPr>
          <w:p w14:paraId="582E12B9" w14:textId="77777777" w:rsidR="00671AB2" w:rsidRDefault="00671AB2" w:rsidP="00BD7E36">
            <w:pPr>
              <w:jc w:val="center"/>
            </w:pPr>
          </w:p>
          <w:p w14:paraId="7A91201D" w14:textId="77777777" w:rsidR="00671AB2" w:rsidRDefault="00671AB2" w:rsidP="00BD7E36">
            <w:pPr>
              <w:jc w:val="center"/>
            </w:pPr>
            <w:r>
              <w:t>£100.00</w:t>
            </w:r>
          </w:p>
          <w:p w14:paraId="2C8A01BB" w14:textId="77777777" w:rsidR="00671AB2" w:rsidRDefault="00671AB2" w:rsidP="00BD7E36">
            <w:pPr>
              <w:jc w:val="center"/>
            </w:pPr>
          </w:p>
        </w:tc>
        <w:tc>
          <w:tcPr>
            <w:tcW w:w="2311" w:type="dxa"/>
          </w:tcPr>
          <w:p w14:paraId="45712CE3" w14:textId="77777777" w:rsidR="00671AB2" w:rsidRDefault="00671AB2" w:rsidP="00BD7E36"/>
          <w:p w14:paraId="21D3E505" w14:textId="77777777" w:rsidR="00671AB2" w:rsidRDefault="00671AB2" w:rsidP="00BD7E36">
            <w:pPr>
              <w:jc w:val="center"/>
            </w:pPr>
            <w:r>
              <w:t>Included</w:t>
            </w:r>
          </w:p>
        </w:tc>
      </w:tr>
      <w:tr w:rsidR="00671AB2" w14:paraId="0EBBA78B" w14:textId="77777777" w:rsidTr="002A0109">
        <w:tc>
          <w:tcPr>
            <w:tcW w:w="4957" w:type="dxa"/>
          </w:tcPr>
          <w:p w14:paraId="6FC83C1E" w14:textId="1F6027BF" w:rsidR="00671AB2" w:rsidRDefault="009D2148" w:rsidP="00BD7E36">
            <w:pPr>
              <w:rPr>
                <w:b/>
              </w:rPr>
            </w:pPr>
            <w:r>
              <w:rPr>
                <w:b/>
              </w:rPr>
              <w:t>Right to Rent Follow up checks</w:t>
            </w:r>
          </w:p>
          <w:p w14:paraId="6FB73824" w14:textId="556FBD26" w:rsidR="00671AB2" w:rsidRDefault="009D2148" w:rsidP="00BD7E36">
            <w:r>
              <w:t xml:space="preserve">Undertaking a repeat check in person on a time limited visa in accordance with the Immigration Acts 2014 and 2016. Notifying the Home Office should an illegal overstayer be identified.  This does not apply to a Tenant Find Service </w:t>
            </w:r>
          </w:p>
        </w:tc>
        <w:tc>
          <w:tcPr>
            <w:tcW w:w="2107" w:type="dxa"/>
          </w:tcPr>
          <w:p w14:paraId="62F1B6FC" w14:textId="77777777" w:rsidR="00671AB2" w:rsidRDefault="00671AB2" w:rsidP="00BD7E36">
            <w:pPr>
              <w:jc w:val="center"/>
            </w:pPr>
          </w:p>
          <w:p w14:paraId="6E05CFC4" w14:textId="506292C2" w:rsidR="00671AB2" w:rsidRDefault="009D2148" w:rsidP="00BD7E36">
            <w:pPr>
              <w:jc w:val="center"/>
            </w:pPr>
            <w:r>
              <w:t>N/A</w:t>
            </w:r>
          </w:p>
          <w:p w14:paraId="70007375" w14:textId="77777777" w:rsidR="00671AB2" w:rsidRDefault="00671AB2" w:rsidP="00BD7E36">
            <w:pPr>
              <w:jc w:val="center"/>
            </w:pPr>
          </w:p>
        </w:tc>
        <w:tc>
          <w:tcPr>
            <w:tcW w:w="2311" w:type="dxa"/>
          </w:tcPr>
          <w:p w14:paraId="5C5A4703" w14:textId="77777777" w:rsidR="00671AB2" w:rsidRDefault="00671AB2" w:rsidP="00BD7E36"/>
          <w:p w14:paraId="0E633381" w14:textId="77777777" w:rsidR="00671AB2" w:rsidRDefault="00671AB2" w:rsidP="00BD7E36">
            <w:pPr>
              <w:jc w:val="center"/>
            </w:pPr>
            <w:r>
              <w:t>Included</w:t>
            </w:r>
          </w:p>
        </w:tc>
      </w:tr>
      <w:tr w:rsidR="009D2148" w14:paraId="5621D45B" w14:textId="77777777" w:rsidTr="002A0109">
        <w:tc>
          <w:tcPr>
            <w:tcW w:w="4957" w:type="dxa"/>
          </w:tcPr>
          <w:p w14:paraId="01F22577" w14:textId="0E49ACC6" w:rsidR="009D2148" w:rsidRDefault="009D2148" w:rsidP="00BD7E36">
            <w:pPr>
              <w:rPr>
                <w:b/>
              </w:rPr>
            </w:pPr>
            <w:r>
              <w:rPr>
                <w:b/>
              </w:rPr>
              <w:t xml:space="preserve">Landlord </w:t>
            </w:r>
            <w:r w:rsidR="009F0651">
              <w:rPr>
                <w:b/>
              </w:rPr>
              <w:t>Withdrawal</w:t>
            </w:r>
            <w:r>
              <w:rPr>
                <w:b/>
              </w:rPr>
              <w:t xml:space="preserve"> Fee </w:t>
            </w:r>
          </w:p>
          <w:p w14:paraId="419402FF" w14:textId="147B3367" w:rsidR="009D2148" w:rsidRDefault="009D2148" w:rsidP="00BD7E36">
            <w:r>
              <w:t>To cover the costs associated with advising the tenant of the change and the position of the security deposit, transferring the security deposit to the Landlord or new Agent and returning all relevant documents to the Landlord.  This does not apply to a Tenant Find Service.</w:t>
            </w:r>
          </w:p>
        </w:tc>
        <w:tc>
          <w:tcPr>
            <w:tcW w:w="2107" w:type="dxa"/>
          </w:tcPr>
          <w:p w14:paraId="6643D664" w14:textId="77777777" w:rsidR="009D2148" w:rsidRDefault="009D2148" w:rsidP="00BD7E36">
            <w:pPr>
              <w:jc w:val="center"/>
            </w:pPr>
          </w:p>
          <w:p w14:paraId="53849E6E" w14:textId="257A6088" w:rsidR="009D2148" w:rsidRDefault="009D2148" w:rsidP="00BD7E36">
            <w:pPr>
              <w:jc w:val="center"/>
            </w:pPr>
            <w:r>
              <w:t>N/A</w:t>
            </w:r>
          </w:p>
          <w:p w14:paraId="21BED594" w14:textId="77777777" w:rsidR="009D2148" w:rsidRDefault="009D2148" w:rsidP="00BD7E36">
            <w:pPr>
              <w:jc w:val="center"/>
            </w:pPr>
          </w:p>
        </w:tc>
        <w:tc>
          <w:tcPr>
            <w:tcW w:w="2311" w:type="dxa"/>
          </w:tcPr>
          <w:p w14:paraId="31144CA8" w14:textId="77777777" w:rsidR="009D2148" w:rsidRDefault="009D2148" w:rsidP="00BD7E36"/>
          <w:p w14:paraId="72CDA437" w14:textId="6C494E43" w:rsidR="009D2148" w:rsidRDefault="009D2148" w:rsidP="00BD7E36">
            <w:pPr>
              <w:jc w:val="center"/>
            </w:pPr>
            <w:r>
              <w:t>£140.00</w:t>
            </w:r>
          </w:p>
        </w:tc>
      </w:tr>
      <w:tr w:rsidR="009F0651" w14:paraId="0D134FE1" w14:textId="77777777" w:rsidTr="002A0109">
        <w:tc>
          <w:tcPr>
            <w:tcW w:w="4957" w:type="dxa"/>
          </w:tcPr>
          <w:p w14:paraId="057B0F55" w14:textId="05657432" w:rsidR="009F0651" w:rsidRPr="00CA1053" w:rsidRDefault="009F0651" w:rsidP="00BD7E36">
            <w:pPr>
              <w:rPr>
                <w:sz w:val="24"/>
                <w:szCs w:val="24"/>
              </w:rPr>
            </w:pPr>
            <w:r w:rsidRPr="00CA1053">
              <w:rPr>
                <w:b/>
                <w:sz w:val="24"/>
                <w:szCs w:val="24"/>
              </w:rPr>
              <w:t>End of Tenancy Fees</w:t>
            </w:r>
          </w:p>
        </w:tc>
        <w:tc>
          <w:tcPr>
            <w:tcW w:w="2107" w:type="dxa"/>
          </w:tcPr>
          <w:p w14:paraId="5D07E3A7" w14:textId="77777777" w:rsidR="009F0651" w:rsidRDefault="009F0651" w:rsidP="00BD7E36">
            <w:pPr>
              <w:jc w:val="center"/>
            </w:pPr>
          </w:p>
          <w:p w14:paraId="54DEE5E2" w14:textId="77777777" w:rsidR="009F0651" w:rsidRDefault="009F0651" w:rsidP="009F0651">
            <w:pPr>
              <w:jc w:val="center"/>
            </w:pPr>
          </w:p>
        </w:tc>
        <w:tc>
          <w:tcPr>
            <w:tcW w:w="2311" w:type="dxa"/>
          </w:tcPr>
          <w:p w14:paraId="06260531" w14:textId="77777777" w:rsidR="009F0651" w:rsidRDefault="009F0651" w:rsidP="00BD7E36"/>
          <w:p w14:paraId="7BA1E677" w14:textId="362B8F40" w:rsidR="009F0651" w:rsidRDefault="009F0651" w:rsidP="00BD7E36">
            <w:pPr>
              <w:jc w:val="center"/>
            </w:pPr>
          </w:p>
        </w:tc>
      </w:tr>
      <w:tr w:rsidR="009F0651" w14:paraId="00DE2FAC" w14:textId="77777777" w:rsidTr="002A0109">
        <w:tc>
          <w:tcPr>
            <w:tcW w:w="4957" w:type="dxa"/>
          </w:tcPr>
          <w:p w14:paraId="4C9F997D" w14:textId="559F48ED" w:rsidR="009F0651" w:rsidRDefault="009F0651" w:rsidP="00BD7E36">
            <w:pPr>
              <w:rPr>
                <w:b/>
              </w:rPr>
            </w:pPr>
            <w:r>
              <w:rPr>
                <w:b/>
              </w:rPr>
              <w:t>Check out Fees</w:t>
            </w:r>
          </w:p>
          <w:p w14:paraId="353DC90C" w14:textId="60C8E369" w:rsidR="009F0651" w:rsidRPr="00D166E3" w:rsidRDefault="009F0651" w:rsidP="009F0651">
            <w:pPr>
              <w:rPr>
                <w:b/>
              </w:rPr>
            </w:pPr>
            <w:r w:rsidRPr="00D166E3">
              <w:rPr>
                <w:b/>
              </w:rPr>
              <w:t>Independent</w:t>
            </w:r>
            <w:r>
              <w:rPr>
                <w:b/>
              </w:rPr>
              <w:t xml:space="preserve"> Check out </w:t>
            </w:r>
            <w:r w:rsidR="00F83D75" w:rsidRPr="00D166E3">
              <w:rPr>
                <w:b/>
              </w:rPr>
              <w:t>Inventory -</w:t>
            </w:r>
            <w:r w:rsidRPr="00D166E3">
              <w:rPr>
                <w:b/>
              </w:rPr>
              <w:t xml:space="preserve"> Unfurnished</w:t>
            </w:r>
          </w:p>
          <w:p w14:paraId="1E56AC1A" w14:textId="77777777" w:rsidR="009F0651" w:rsidRDefault="009F0651" w:rsidP="009F0651">
            <w:r>
              <w:t>1 Bedroom</w:t>
            </w:r>
          </w:p>
          <w:p w14:paraId="7E1513A5" w14:textId="77777777" w:rsidR="009F0651" w:rsidRDefault="009F0651" w:rsidP="009F0651">
            <w:r>
              <w:t>2 Bedrooms</w:t>
            </w:r>
          </w:p>
          <w:p w14:paraId="099F959C" w14:textId="77777777" w:rsidR="009F0651" w:rsidRDefault="009F0651" w:rsidP="009F0651">
            <w:r>
              <w:t>3 Bedrooms</w:t>
            </w:r>
          </w:p>
          <w:p w14:paraId="4A3B2E1B" w14:textId="77777777" w:rsidR="009F0651" w:rsidRDefault="009F0651" w:rsidP="009F0651">
            <w:r>
              <w:t>4 Bedrooms</w:t>
            </w:r>
          </w:p>
          <w:p w14:paraId="5B6490A2" w14:textId="77777777" w:rsidR="009F0651" w:rsidRDefault="009F0651" w:rsidP="009F0651">
            <w:r>
              <w:t>5 Bedrooms</w:t>
            </w:r>
          </w:p>
          <w:p w14:paraId="21D0211C" w14:textId="001FBF2D" w:rsidR="009F0651" w:rsidRDefault="009F0651" w:rsidP="00BD7E36">
            <w:r>
              <w:t>For furnished dwelling a</w:t>
            </w:r>
            <w:r w:rsidR="00217958">
              <w:t>dd</w:t>
            </w:r>
            <w:r>
              <w:t xml:space="preserve"> </w:t>
            </w:r>
            <w:proofErr w:type="gramStart"/>
            <w:r>
              <w:t>an</w:t>
            </w:r>
            <w:proofErr w:type="gramEnd"/>
            <w:r>
              <w:t xml:space="preserve"> additional £</w:t>
            </w:r>
            <w:r w:rsidR="00785B66">
              <w:t>1</w:t>
            </w:r>
            <w:r w:rsidR="00DA538D">
              <w:t>0</w:t>
            </w:r>
            <w:r w:rsidR="00785B66">
              <w:t>.00</w:t>
            </w:r>
          </w:p>
        </w:tc>
        <w:tc>
          <w:tcPr>
            <w:tcW w:w="2107" w:type="dxa"/>
          </w:tcPr>
          <w:p w14:paraId="4BDC68D8" w14:textId="77777777" w:rsidR="00785B66" w:rsidRDefault="00785B66" w:rsidP="00785B66">
            <w:pPr>
              <w:jc w:val="center"/>
            </w:pPr>
          </w:p>
          <w:p w14:paraId="1314682E" w14:textId="77777777" w:rsidR="00785B66" w:rsidRDefault="00785B66" w:rsidP="00785B66">
            <w:pPr>
              <w:jc w:val="center"/>
            </w:pPr>
          </w:p>
          <w:p w14:paraId="074BC38C" w14:textId="5551AAEA" w:rsidR="00785B66" w:rsidRDefault="00785B66" w:rsidP="00785B66">
            <w:pPr>
              <w:jc w:val="center"/>
            </w:pPr>
            <w:r>
              <w:t>£</w:t>
            </w:r>
            <w:r w:rsidR="00147B74">
              <w:t>9</w:t>
            </w:r>
            <w:r w:rsidR="00DA538D">
              <w:t>0</w:t>
            </w:r>
            <w:r>
              <w:t>.00</w:t>
            </w:r>
          </w:p>
          <w:p w14:paraId="009987BD" w14:textId="17A90770" w:rsidR="00785B66" w:rsidRDefault="00785B66" w:rsidP="00785B66">
            <w:pPr>
              <w:jc w:val="center"/>
            </w:pPr>
            <w:r>
              <w:t>£</w:t>
            </w:r>
            <w:r w:rsidR="00147B74">
              <w:t>1</w:t>
            </w:r>
            <w:r w:rsidR="00DA538D">
              <w:t>0</w:t>
            </w:r>
            <w:r w:rsidR="008F3FEC">
              <w:t>5</w:t>
            </w:r>
            <w:r>
              <w:t>.00</w:t>
            </w:r>
          </w:p>
          <w:p w14:paraId="1CF901C7" w14:textId="2FC76AA6" w:rsidR="00785B66" w:rsidRDefault="00785B66" w:rsidP="00785B66">
            <w:pPr>
              <w:jc w:val="center"/>
            </w:pPr>
            <w:r>
              <w:t>£</w:t>
            </w:r>
            <w:r w:rsidR="00147B74">
              <w:t>1</w:t>
            </w:r>
            <w:r w:rsidR="008F3FEC">
              <w:t>20</w:t>
            </w:r>
            <w:r>
              <w:t>.00</w:t>
            </w:r>
          </w:p>
          <w:p w14:paraId="17C5F7E7" w14:textId="61CA450C" w:rsidR="00785B66" w:rsidRDefault="00785B66" w:rsidP="00785B66">
            <w:pPr>
              <w:jc w:val="center"/>
            </w:pPr>
            <w:r>
              <w:t>£</w:t>
            </w:r>
            <w:r w:rsidR="00DA538D">
              <w:t>1</w:t>
            </w:r>
            <w:r w:rsidR="00147B74">
              <w:t>3</w:t>
            </w:r>
            <w:r w:rsidR="008F3FEC">
              <w:t>5</w:t>
            </w:r>
            <w:r>
              <w:t>.00</w:t>
            </w:r>
          </w:p>
          <w:p w14:paraId="20C41846" w14:textId="7BDBEAE1" w:rsidR="00785B66" w:rsidRDefault="00785B66" w:rsidP="00785B66">
            <w:pPr>
              <w:jc w:val="center"/>
            </w:pPr>
            <w:r>
              <w:t>£1</w:t>
            </w:r>
            <w:r w:rsidR="00147B74">
              <w:t>50</w:t>
            </w:r>
            <w:r>
              <w:t>.00</w:t>
            </w:r>
          </w:p>
          <w:p w14:paraId="4892FAB3" w14:textId="77777777" w:rsidR="009F0651" w:rsidRDefault="009F0651" w:rsidP="00BD7E36">
            <w:pPr>
              <w:jc w:val="center"/>
            </w:pPr>
          </w:p>
          <w:p w14:paraId="49A88276" w14:textId="77777777" w:rsidR="009F0651" w:rsidRDefault="009F0651" w:rsidP="00BD7E36">
            <w:pPr>
              <w:jc w:val="center"/>
            </w:pPr>
          </w:p>
        </w:tc>
        <w:tc>
          <w:tcPr>
            <w:tcW w:w="2311" w:type="dxa"/>
          </w:tcPr>
          <w:p w14:paraId="60A1D61C" w14:textId="77777777" w:rsidR="009F0651" w:rsidRDefault="009F0651" w:rsidP="00BD7E36"/>
          <w:p w14:paraId="3B9FE9EE" w14:textId="05D0CCE3" w:rsidR="009F0651" w:rsidRDefault="009F0651" w:rsidP="00BD7E36">
            <w:pPr>
              <w:jc w:val="center"/>
            </w:pPr>
            <w:r>
              <w:t>Included</w:t>
            </w:r>
          </w:p>
        </w:tc>
      </w:tr>
      <w:tr w:rsidR="009F0651" w14:paraId="5F5BD5CA" w14:textId="77777777" w:rsidTr="002A0109">
        <w:tc>
          <w:tcPr>
            <w:tcW w:w="4957" w:type="dxa"/>
          </w:tcPr>
          <w:p w14:paraId="66D795A6" w14:textId="5E5818D9" w:rsidR="009F0651" w:rsidRDefault="009F0651" w:rsidP="00BD7E36">
            <w:pPr>
              <w:rPr>
                <w:b/>
              </w:rPr>
            </w:pPr>
            <w:r>
              <w:rPr>
                <w:b/>
              </w:rPr>
              <w:t xml:space="preserve">Tenancy Dispute </w:t>
            </w:r>
          </w:p>
          <w:p w14:paraId="7794FC09" w14:textId="7897EDDD" w:rsidR="009F0651" w:rsidRDefault="009F0651" w:rsidP="00BD7E36">
            <w:r>
              <w:t xml:space="preserve">The costs associated with the preparation of all evidence and submitting the case to the TDS.  This only applies if the Agent has registered the deposit and if there is an inventory in place </w:t>
            </w:r>
          </w:p>
        </w:tc>
        <w:tc>
          <w:tcPr>
            <w:tcW w:w="2107" w:type="dxa"/>
          </w:tcPr>
          <w:p w14:paraId="2995DECE" w14:textId="77777777" w:rsidR="009F0651" w:rsidRDefault="009F0651" w:rsidP="00BD7E36">
            <w:pPr>
              <w:jc w:val="center"/>
            </w:pPr>
          </w:p>
          <w:p w14:paraId="75915049" w14:textId="0842C4C3" w:rsidR="009F0651" w:rsidRDefault="009F0651" w:rsidP="00B3349A">
            <w:pPr>
              <w:jc w:val="center"/>
            </w:pPr>
            <w:r>
              <w:t>£1</w:t>
            </w:r>
            <w:r w:rsidR="00B3349A">
              <w:t>75</w:t>
            </w:r>
            <w:r>
              <w:t>.00</w:t>
            </w:r>
          </w:p>
        </w:tc>
        <w:tc>
          <w:tcPr>
            <w:tcW w:w="2311" w:type="dxa"/>
          </w:tcPr>
          <w:p w14:paraId="62C1FD59" w14:textId="77777777" w:rsidR="009F0651" w:rsidRDefault="009F0651" w:rsidP="00BD7E36"/>
          <w:p w14:paraId="472130D9" w14:textId="14590614" w:rsidR="009F0651" w:rsidRDefault="009F0651" w:rsidP="00BD7E36">
            <w:pPr>
              <w:jc w:val="center"/>
            </w:pPr>
            <w:r>
              <w:t xml:space="preserve">Included </w:t>
            </w:r>
          </w:p>
        </w:tc>
      </w:tr>
      <w:tr w:rsidR="009F0651" w14:paraId="29AE950F" w14:textId="77777777" w:rsidTr="002A0109">
        <w:tc>
          <w:tcPr>
            <w:tcW w:w="4957" w:type="dxa"/>
          </w:tcPr>
          <w:p w14:paraId="3AE495DC" w14:textId="4C0A3EF5" w:rsidR="009F0651" w:rsidRPr="00671AB2" w:rsidRDefault="009F0651" w:rsidP="00BD7E36">
            <w:r>
              <w:rPr>
                <w:b/>
              </w:rPr>
              <w:t>Serving of Section Notices (Section 8 or Section 21)</w:t>
            </w:r>
          </w:p>
          <w:p w14:paraId="6E55E9C4" w14:textId="77777777" w:rsidR="009F0651" w:rsidRDefault="009F0651" w:rsidP="00BD7E36"/>
        </w:tc>
        <w:tc>
          <w:tcPr>
            <w:tcW w:w="2107" w:type="dxa"/>
          </w:tcPr>
          <w:p w14:paraId="70F60407" w14:textId="77777777" w:rsidR="009F0651" w:rsidRDefault="009F0651" w:rsidP="00BD7E36">
            <w:pPr>
              <w:jc w:val="center"/>
            </w:pPr>
          </w:p>
          <w:p w14:paraId="29057C40" w14:textId="7105889F" w:rsidR="009F0651" w:rsidRDefault="009F0651" w:rsidP="00BD7E36">
            <w:pPr>
              <w:jc w:val="center"/>
            </w:pPr>
            <w:r>
              <w:t>£</w:t>
            </w:r>
            <w:r w:rsidR="00B3349A">
              <w:t>10</w:t>
            </w:r>
            <w:r>
              <w:t>0.00</w:t>
            </w:r>
          </w:p>
        </w:tc>
        <w:tc>
          <w:tcPr>
            <w:tcW w:w="2311" w:type="dxa"/>
          </w:tcPr>
          <w:p w14:paraId="527C78E4" w14:textId="77777777" w:rsidR="009F0651" w:rsidRDefault="009F0651" w:rsidP="00BD7E36"/>
          <w:p w14:paraId="0C36B446" w14:textId="45290201" w:rsidR="009F0651" w:rsidRDefault="009F0651" w:rsidP="00BD7E36">
            <w:pPr>
              <w:jc w:val="center"/>
            </w:pPr>
            <w:r>
              <w:t xml:space="preserve">Included </w:t>
            </w:r>
          </w:p>
        </w:tc>
      </w:tr>
      <w:tr w:rsidR="009F0651" w14:paraId="44EF52A2" w14:textId="77777777" w:rsidTr="002A0109">
        <w:tc>
          <w:tcPr>
            <w:tcW w:w="4957" w:type="dxa"/>
          </w:tcPr>
          <w:p w14:paraId="4F501210" w14:textId="72EBEC93" w:rsidR="009F0651" w:rsidRDefault="00AF015F" w:rsidP="00BD7E36">
            <w:r w:rsidRPr="002A0109">
              <w:rPr>
                <w:b/>
              </w:rPr>
              <w:t>Contractor commission</w:t>
            </w:r>
            <w:r>
              <w:t xml:space="preserve"> – to cover the costs associated with arranging and facilitating the visit of a vetted professional tradesman </w:t>
            </w:r>
          </w:p>
        </w:tc>
        <w:tc>
          <w:tcPr>
            <w:tcW w:w="2107" w:type="dxa"/>
          </w:tcPr>
          <w:p w14:paraId="4DD1D99C" w14:textId="77777777" w:rsidR="009F0651" w:rsidRDefault="009F0651" w:rsidP="00BD7E36">
            <w:pPr>
              <w:jc w:val="center"/>
            </w:pPr>
          </w:p>
          <w:p w14:paraId="069621CC" w14:textId="7D20EB33" w:rsidR="009F0651" w:rsidRDefault="00AF015F" w:rsidP="00BD7E36">
            <w:pPr>
              <w:jc w:val="center"/>
            </w:pPr>
            <w:r>
              <w:t>N/A</w:t>
            </w:r>
          </w:p>
        </w:tc>
        <w:tc>
          <w:tcPr>
            <w:tcW w:w="2311" w:type="dxa"/>
          </w:tcPr>
          <w:p w14:paraId="489B46B5" w14:textId="77777777" w:rsidR="009F0651" w:rsidRDefault="009F0651" w:rsidP="00BD7E36"/>
          <w:p w14:paraId="07F45F0E" w14:textId="2C21FB50" w:rsidR="009F0651" w:rsidRDefault="00AF015F" w:rsidP="00BD7E36">
            <w:pPr>
              <w:jc w:val="center"/>
            </w:pPr>
            <w:r>
              <w:t>No charge</w:t>
            </w:r>
          </w:p>
        </w:tc>
      </w:tr>
      <w:tr w:rsidR="00AF015F" w14:paraId="5D7E8AE5" w14:textId="77777777" w:rsidTr="002A0109">
        <w:tc>
          <w:tcPr>
            <w:tcW w:w="4957" w:type="dxa"/>
          </w:tcPr>
          <w:p w14:paraId="794DC719" w14:textId="53919E85" w:rsidR="00AF015F" w:rsidRDefault="00AF015F" w:rsidP="00BD7E36">
            <w:r w:rsidRPr="002A0109">
              <w:rPr>
                <w:b/>
              </w:rPr>
              <w:t>Vacant Property Management</w:t>
            </w:r>
            <w:r>
              <w:t xml:space="preserve"> – To cover the costs associated with visiting the property to undertake visual checks on the inside </w:t>
            </w:r>
          </w:p>
        </w:tc>
        <w:tc>
          <w:tcPr>
            <w:tcW w:w="2107" w:type="dxa"/>
          </w:tcPr>
          <w:p w14:paraId="37DBF29C" w14:textId="77777777" w:rsidR="00AF015F" w:rsidRDefault="00AF015F" w:rsidP="00BD7E36">
            <w:pPr>
              <w:jc w:val="center"/>
            </w:pPr>
          </w:p>
          <w:p w14:paraId="0BF70D23" w14:textId="77777777" w:rsidR="00AF015F" w:rsidRDefault="00AF015F" w:rsidP="00BD7E36">
            <w:pPr>
              <w:jc w:val="center"/>
            </w:pPr>
          </w:p>
        </w:tc>
        <w:tc>
          <w:tcPr>
            <w:tcW w:w="2311" w:type="dxa"/>
          </w:tcPr>
          <w:p w14:paraId="1FBFAF9D" w14:textId="77777777" w:rsidR="00AF015F" w:rsidRDefault="00AF015F" w:rsidP="00BD7E36"/>
          <w:p w14:paraId="17C0E0D8" w14:textId="4278FD9F" w:rsidR="00AF015F" w:rsidRDefault="00AF015F" w:rsidP="00BD7E36">
            <w:pPr>
              <w:jc w:val="center"/>
            </w:pPr>
            <w:r>
              <w:t>£30.00 per visit</w:t>
            </w:r>
          </w:p>
        </w:tc>
      </w:tr>
      <w:tr w:rsidR="00AF015F" w14:paraId="68DD23A6" w14:textId="77777777" w:rsidTr="002A0109">
        <w:tc>
          <w:tcPr>
            <w:tcW w:w="4957" w:type="dxa"/>
          </w:tcPr>
          <w:p w14:paraId="47616B79" w14:textId="121BE7A0" w:rsidR="00AF015F" w:rsidRDefault="000E064A" w:rsidP="00BD7E36">
            <w:r w:rsidRPr="002A0109">
              <w:rPr>
                <w:b/>
              </w:rPr>
              <w:lastRenderedPageBreak/>
              <w:t>Management Take over</w:t>
            </w:r>
            <w:r>
              <w:t xml:space="preserve"> </w:t>
            </w:r>
            <w:r w:rsidR="00F96FC4">
              <w:t>– To cover the costs associated with taking over the management of an ongoing tenancy, ensuring all statutory compliance has been undertaken, receiving and protecting the deposit and providing all necessary legal documentation to the tenant.</w:t>
            </w:r>
          </w:p>
        </w:tc>
        <w:tc>
          <w:tcPr>
            <w:tcW w:w="2107" w:type="dxa"/>
          </w:tcPr>
          <w:p w14:paraId="7F64D8D8" w14:textId="77777777" w:rsidR="00AF015F" w:rsidRDefault="00AF015F" w:rsidP="00BD7E36">
            <w:pPr>
              <w:jc w:val="center"/>
            </w:pPr>
          </w:p>
          <w:p w14:paraId="5ADFD924" w14:textId="77777777" w:rsidR="00AF015F" w:rsidRDefault="00AF015F" w:rsidP="00BD7E36">
            <w:pPr>
              <w:jc w:val="center"/>
            </w:pPr>
          </w:p>
        </w:tc>
        <w:tc>
          <w:tcPr>
            <w:tcW w:w="2311" w:type="dxa"/>
          </w:tcPr>
          <w:p w14:paraId="589A31E3" w14:textId="77777777" w:rsidR="00AF015F" w:rsidRDefault="00AF015F" w:rsidP="00BD7E36"/>
          <w:p w14:paraId="7C9CCA80" w14:textId="77777777" w:rsidR="002A0109" w:rsidRDefault="002A0109" w:rsidP="00BD7E36">
            <w:pPr>
              <w:jc w:val="center"/>
            </w:pPr>
          </w:p>
          <w:p w14:paraId="2E78BC50" w14:textId="0A74E023" w:rsidR="00AF015F" w:rsidRDefault="00F96FC4" w:rsidP="002A0109">
            <w:pPr>
              <w:jc w:val="center"/>
            </w:pPr>
            <w:r>
              <w:t>£180.00</w:t>
            </w:r>
          </w:p>
        </w:tc>
      </w:tr>
      <w:tr w:rsidR="00AF015F" w14:paraId="12F61497" w14:textId="77777777" w:rsidTr="002A0109">
        <w:tc>
          <w:tcPr>
            <w:tcW w:w="4957" w:type="dxa"/>
          </w:tcPr>
          <w:p w14:paraId="4A52A227" w14:textId="02A9C930" w:rsidR="00AF015F" w:rsidRDefault="00F96FC4" w:rsidP="00BD7E36">
            <w:r w:rsidRPr="002A0109">
              <w:rPr>
                <w:b/>
              </w:rPr>
              <w:t>Deposit Transfer Fee</w:t>
            </w:r>
            <w:r>
              <w:t xml:space="preserve"> – Should the Landlord request any changes to a protected deposit during a </w:t>
            </w:r>
            <w:proofErr w:type="gramStart"/>
            <w:r>
              <w:t>tenancy,</w:t>
            </w:r>
            <w:proofErr w:type="gramEnd"/>
            <w:r>
              <w:t xml:space="preserve"> this covers the costs associated with legal compliance.</w:t>
            </w:r>
          </w:p>
        </w:tc>
        <w:tc>
          <w:tcPr>
            <w:tcW w:w="2107" w:type="dxa"/>
          </w:tcPr>
          <w:p w14:paraId="5F238423" w14:textId="77777777" w:rsidR="00AF015F" w:rsidRDefault="00AF015F" w:rsidP="00BD7E36">
            <w:pPr>
              <w:jc w:val="center"/>
            </w:pPr>
          </w:p>
          <w:p w14:paraId="709127FA" w14:textId="77777777" w:rsidR="00AF015F" w:rsidRDefault="00AF015F" w:rsidP="00BD7E36">
            <w:pPr>
              <w:jc w:val="center"/>
            </w:pPr>
          </w:p>
        </w:tc>
        <w:tc>
          <w:tcPr>
            <w:tcW w:w="2311" w:type="dxa"/>
          </w:tcPr>
          <w:p w14:paraId="1AA621EC" w14:textId="77777777" w:rsidR="00F96FC4" w:rsidRDefault="00F96FC4" w:rsidP="00F83D75"/>
          <w:p w14:paraId="1A99A25A" w14:textId="20F5E1B7" w:rsidR="00F96FC4" w:rsidRDefault="00F96FC4" w:rsidP="00F96FC4">
            <w:pPr>
              <w:jc w:val="center"/>
            </w:pPr>
            <w:r>
              <w:t>£30.00</w:t>
            </w:r>
          </w:p>
        </w:tc>
      </w:tr>
      <w:tr w:rsidR="00AF015F" w14:paraId="38C57B54" w14:textId="77777777" w:rsidTr="002A0109">
        <w:tc>
          <w:tcPr>
            <w:tcW w:w="4957" w:type="dxa"/>
          </w:tcPr>
          <w:p w14:paraId="31948439" w14:textId="0C3A0FD4" w:rsidR="00AF015F" w:rsidRDefault="00F96FC4" w:rsidP="00BD7E36">
            <w:r w:rsidRPr="002A0109">
              <w:rPr>
                <w:b/>
              </w:rPr>
              <w:t>Sales Commission</w:t>
            </w:r>
            <w:r>
              <w:t xml:space="preserve"> – if a Tenant who we </w:t>
            </w:r>
            <w:r w:rsidR="000720AB">
              <w:t>introduce</w:t>
            </w:r>
            <w:r>
              <w:t xml:space="preserve"> purchases the property we will be entitled to 1% of the agreed selling price plus VAT </w:t>
            </w:r>
            <w:r w:rsidR="00AF015F">
              <w:t xml:space="preserve"> </w:t>
            </w:r>
          </w:p>
        </w:tc>
        <w:tc>
          <w:tcPr>
            <w:tcW w:w="2107" w:type="dxa"/>
          </w:tcPr>
          <w:p w14:paraId="29A15AA5" w14:textId="77777777" w:rsidR="00AF015F" w:rsidRDefault="00AF015F" w:rsidP="00BD7E36">
            <w:pPr>
              <w:jc w:val="center"/>
            </w:pPr>
          </w:p>
          <w:p w14:paraId="2E1F40E9" w14:textId="77777777" w:rsidR="00AF015F" w:rsidRDefault="00AF015F" w:rsidP="00BD7E36">
            <w:pPr>
              <w:jc w:val="center"/>
            </w:pPr>
          </w:p>
        </w:tc>
        <w:tc>
          <w:tcPr>
            <w:tcW w:w="2311" w:type="dxa"/>
          </w:tcPr>
          <w:p w14:paraId="000A03BD" w14:textId="77777777" w:rsidR="00AF015F" w:rsidRDefault="00AF015F" w:rsidP="00BD7E36"/>
          <w:p w14:paraId="1B3E1C04" w14:textId="423D0586" w:rsidR="00AF015F" w:rsidRDefault="002A0109" w:rsidP="00BD7E36">
            <w:pPr>
              <w:jc w:val="center"/>
            </w:pPr>
            <w:r>
              <w:t xml:space="preserve">1% of the agreed sales price plus VAT </w:t>
            </w:r>
          </w:p>
        </w:tc>
      </w:tr>
      <w:tr w:rsidR="00F96FC4" w14:paraId="64994063" w14:textId="77777777" w:rsidTr="002A0109">
        <w:tc>
          <w:tcPr>
            <w:tcW w:w="4957" w:type="dxa"/>
          </w:tcPr>
          <w:p w14:paraId="37642229" w14:textId="4DB00C29" w:rsidR="00F96FC4" w:rsidRPr="00671AB2" w:rsidRDefault="00F96FC4" w:rsidP="00BD7E36">
            <w:r>
              <w:rPr>
                <w:b/>
              </w:rPr>
              <w:t xml:space="preserve">Commission and Fees </w:t>
            </w:r>
          </w:p>
          <w:p w14:paraId="177F3D3D" w14:textId="262F3C2F" w:rsidR="00F96FC4" w:rsidRDefault="00F96FC4" w:rsidP="00BD7E36">
            <w:r>
              <w:t xml:space="preserve">Follwells do </w:t>
            </w:r>
            <w:r w:rsidRPr="00785B66">
              <w:rPr>
                <w:b/>
                <w:u w:val="single"/>
              </w:rPr>
              <w:t xml:space="preserve">NOT </w:t>
            </w:r>
            <w:r>
              <w:t>receive commission from insurance companies, referencing companies, utility providers</w:t>
            </w:r>
            <w:r w:rsidR="00217958">
              <w:t>, C</w:t>
            </w:r>
            <w:r>
              <w:t>ontracto</w:t>
            </w:r>
            <w:r w:rsidR="002A0109">
              <w:t>rs or Solicitors.</w:t>
            </w:r>
          </w:p>
        </w:tc>
        <w:tc>
          <w:tcPr>
            <w:tcW w:w="2107" w:type="dxa"/>
          </w:tcPr>
          <w:p w14:paraId="075D056F" w14:textId="77777777" w:rsidR="00F96FC4" w:rsidRDefault="00F96FC4" w:rsidP="00BD7E36">
            <w:pPr>
              <w:jc w:val="center"/>
            </w:pPr>
          </w:p>
          <w:p w14:paraId="16A6369D" w14:textId="77777777" w:rsidR="00F96FC4" w:rsidRDefault="00F96FC4" w:rsidP="00BD7E36">
            <w:pPr>
              <w:jc w:val="center"/>
            </w:pPr>
          </w:p>
        </w:tc>
        <w:tc>
          <w:tcPr>
            <w:tcW w:w="2311" w:type="dxa"/>
          </w:tcPr>
          <w:p w14:paraId="0189DCDC" w14:textId="77777777" w:rsidR="00F96FC4" w:rsidRDefault="00F96FC4" w:rsidP="00BD7E36"/>
          <w:p w14:paraId="20EAA3C3" w14:textId="77777777" w:rsidR="00F96FC4" w:rsidRDefault="00F96FC4" w:rsidP="00BD7E36">
            <w:pPr>
              <w:jc w:val="center"/>
            </w:pPr>
          </w:p>
        </w:tc>
      </w:tr>
    </w:tbl>
    <w:p w14:paraId="02BFCAFE" w14:textId="6A5A4E4E" w:rsidR="00B44308" w:rsidRDefault="00CA1053">
      <w:r>
        <w:rPr>
          <w:noProof/>
        </w:rPr>
        <mc:AlternateContent>
          <mc:Choice Requires="wps">
            <w:drawing>
              <wp:anchor distT="45720" distB="45720" distL="114300" distR="114300" simplePos="0" relativeHeight="251677696" behindDoc="0" locked="0" layoutInCell="1" allowOverlap="1" wp14:anchorId="606E6EAD" wp14:editId="70D70EF3">
                <wp:simplePos x="0" y="0"/>
                <wp:positionH relativeFrom="column">
                  <wp:posOffset>1562100</wp:posOffset>
                </wp:positionH>
                <wp:positionV relativeFrom="paragraph">
                  <wp:posOffset>5049520</wp:posOffset>
                </wp:positionV>
                <wp:extent cx="2360930" cy="1285875"/>
                <wp:effectExtent l="0" t="0" r="0" b="9525"/>
                <wp:wrapSquare wrapText="bothSides"/>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285875"/>
                        </a:xfrm>
                        <a:prstGeom prst="rect">
                          <a:avLst/>
                        </a:prstGeom>
                        <a:solidFill>
                          <a:srgbClr val="FFFFFF"/>
                        </a:solidFill>
                        <a:ln w="9525">
                          <a:noFill/>
                          <a:miter lim="800000"/>
                          <a:headEnd/>
                          <a:tailEnd/>
                        </a:ln>
                      </wps:spPr>
                      <wps:txbx>
                        <w:txbxContent>
                          <w:p w14:paraId="23A81966" w14:textId="322D9A9E" w:rsidR="00CA1053" w:rsidRDefault="00CA1053">
                            <w:pPr>
                              <w:rPr>
                                <w:noProof/>
                              </w:rPr>
                            </w:pPr>
                            <w:hyperlink r:id="rId5" w:history="1">
                              <w:r w:rsidRPr="000B3DC8">
                                <w:rPr>
                                  <w:rStyle w:val="Hyperlink"/>
                                  <w:noProof/>
                                </w:rPr>
                                <w:t>www.arla.co.uk</w:t>
                              </w:r>
                            </w:hyperlink>
                          </w:p>
                          <w:p w14:paraId="57B4640D" w14:textId="3E6F1E17" w:rsidR="00CA1053" w:rsidRDefault="00CA1053">
                            <w:r>
                              <w:rPr>
                                <w:noProof/>
                              </w:rPr>
                              <w:drawing>
                                <wp:inline distT="0" distB="0" distL="0" distR="0" wp14:anchorId="47E22A40" wp14:editId="5C457136">
                                  <wp:extent cx="2087880" cy="757393"/>
                                  <wp:effectExtent l="0" t="0" r="7620" b="5080"/>
                                  <wp:docPr id="15" name="Picture 15"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ARLA LOGO.png"/>
                                          <pic:cNvPicPr/>
                                        </pic:nvPicPr>
                                        <pic:blipFill>
                                          <a:blip r:embed="rId6">
                                            <a:extLst>
                                              <a:ext uri="{28A0092B-C50C-407E-A947-70E740481C1C}">
                                                <a14:useLocalDpi xmlns:a14="http://schemas.microsoft.com/office/drawing/2010/main" val="0"/>
                                              </a:ext>
                                            </a:extLst>
                                          </a:blip>
                                          <a:stretch>
                                            <a:fillRect/>
                                          </a:stretch>
                                        </pic:blipFill>
                                        <pic:spPr>
                                          <a:xfrm>
                                            <a:off x="0" y="0"/>
                                            <a:ext cx="2087880" cy="757393"/>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606E6EAD" id="_x0000_s1028" type="#_x0000_t202" style="position:absolute;margin-left:123pt;margin-top:397.6pt;width:185.9pt;height:101.25pt;z-index:251677696;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7MbEgIAAP4DAAAOAAAAZHJzL2Uyb0RvYy54bWysU9uO2yAQfa/Uf0C8N3a8yW5ixVlts01V&#10;aXuRtv0ADDhGxQwFEnv79R2wN5u2b1V5QDPMcJg5c9jcDp0mJ+m8AlPR+SynRBoOQplDRb993b9Z&#10;UeIDM4JpMLKiT9LT2+3rV5velrKAFrSQjiCI8WVvK9qGYMss87yVHfMzsNJgsAHXsYCuO2TCsR7R&#10;O50VeX6d9eCEdcCl93h6PwbpNuE3jeThc9N4GYiuKNYW0u7SXsc9225YeXDMtopPZbB/qKJjyuCj&#10;Z6h7Fhg5OvUXVKe4Aw9NmHHoMmgaxWXqAbuZ539089gyK1MvSI63Z5r8/4Pln06P9osjYXgLAw4w&#10;NeHtA/DvnhjYtcwc5J1z0LeSCXx4HinLeuvL6Wqk2pc+gtT9RxA4ZHYMkICGxnWRFeyTIDoO4OlM&#10;uhwC4XhYXF3n6ysMcYzNi9VydbNMb7Dy+bp1PryX0JFoVNThVBM8Oz34EMth5XNKfM2DVmKvtE6O&#10;O9Q77ciJoQL2aU3ov6VpQ/qKrpfFMiEbiPeTODoVUKFadRVd5XGNmol0vDMipQSm9GhjJdpM/ERK&#10;RnLCUA9ECew13o101SCekDAHoyDxA6HRgvtJSY9irKj/cWROUqI/GCR9PV8sonqTs1jeFOi4y0h9&#10;GWGGI1RFAyWjuQtJ8ZEOA3c4nEYl2l4qmUpGkSU2pw8RVXzpp6yXb7v9BQAA//8DAFBLAwQUAAYA&#10;CAAAACEA8FwSJN8AAAALAQAADwAAAGRycy9kb3ducmV2LnhtbEyP3U6EMBCF7018h2ZMvHMLRKkg&#10;ZWNMiCZc7eoDFDr8BNoS2mXx7R2v9HIyJ+d8X3Hczcw2XP3orIT4EAFD2zo92l7C12f18AzMB2W1&#10;mp1FCd/o4Vje3hQq1+5qT7idQ8+oxPpcSRhCWHLOfTugUf7gFrT069xqVKBz7ble1ZXKzcyTKEq5&#10;UaOlhUEt+DZgO50vRsJH3VZdUptuC1NspvrUvFedkPL+bn99ARZwD39h+MUndCiJqXEXqz2bJSSP&#10;KbkECSJ7SoBRIo0FyTQSskwI4GXB/zuUPwAAAP//AwBQSwECLQAUAAYACAAAACEAtoM4kv4AAADh&#10;AQAAEwAAAAAAAAAAAAAAAAAAAAAAW0NvbnRlbnRfVHlwZXNdLnhtbFBLAQItABQABgAIAAAAIQA4&#10;/SH/1gAAAJQBAAALAAAAAAAAAAAAAAAAAC8BAABfcmVscy8ucmVsc1BLAQItABQABgAIAAAAIQBk&#10;Q7MbEgIAAP4DAAAOAAAAAAAAAAAAAAAAAC4CAABkcnMvZTJvRG9jLnhtbFBLAQItABQABgAIAAAA&#10;IQDwXBIk3wAAAAsBAAAPAAAAAAAAAAAAAAAAAGwEAABkcnMvZG93bnJldi54bWxQSwUGAAAAAAQA&#10;BADzAAAAeAUAAAAA&#10;" stroked="f">
                <v:textbox>
                  <w:txbxContent>
                    <w:p w14:paraId="23A81966" w14:textId="322D9A9E" w:rsidR="00CA1053" w:rsidRDefault="00CA1053">
                      <w:pPr>
                        <w:rPr>
                          <w:noProof/>
                        </w:rPr>
                      </w:pPr>
                      <w:hyperlink r:id="rId7" w:history="1">
                        <w:r w:rsidRPr="000B3DC8">
                          <w:rPr>
                            <w:rStyle w:val="Hyperlink"/>
                            <w:noProof/>
                          </w:rPr>
                          <w:t>www.arla.co.uk</w:t>
                        </w:r>
                      </w:hyperlink>
                    </w:p>
                    <w:p w14:paraId="57B4640D" w14:textId="3E6F1E17" w:rsidR="00CA1053" w:rsidRDefault="00CA1053">
                      <w:r>
                        <w:rPr>
                          <w:noProof/>
                        </w:rPr>
                        <w:drawing>
                          <wp:inline distT="0" distB="0" distL="0" distR="0" wp14:anchorId="47E22A40" wp14:editId="5C457136">
                            <wp:extent cx="2087880" cy="757393"/>
                            <wp:effectExtent l="0" t="0" r="7620" b="5080"/>
                            <wp:docPr id="15" name="Picture 15"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ARLA LOGO.png"/>
                                    <pic:cNvPicPr/>
                                  </pic:nvPicPr>
                                  <pic:blipFill>
                                    <a:blip r:embed="rId6">
                                      <a:extLst>
                                        <a:ext uri="{28A0092B-C50C-407E-A947-70E740481C1C}">
                                          <a14:useLocalDpi xmlns:a14="http://schemas.microsoft.com/office/drawing/2010/main" val="0"/>
                                        </a:ext>
                                      </a:extLst>
                                    </a:blip>
                                    <a:stretch>
                                      <a:fillRect/>
                                    </a:stretch>
                                  </pic:blipFill>
                                  <pic:spPr>
                                    <a:xfrm>
                                      <a:off x="0" y="0"/>
                                      <a:ext cx="2087880" cy="757393"/>
                                    </a:xfrm>
                                    <a:prstGeom prst="rect">
                                      <a:avLst/>
                                    </a:prstGeom>
                                  </pic:spPr>
                                </pic:pic>
                              </a:graphicData>
                            </a:graphic>
                          </wp:inline>
                        </w:drawing>
                      </w:r>
                    </w:p>
                  </w:txbxContent>
                </v:textbox>
                <w10:wrap type="square"/>
              </v:shape>
            </w:pict>
          </mc:Fallback>
        </mc:AlternateContent>
      </w:r>
      <w:r>
        <w:rPr>
          <w:noProof/>
        </w:rPr>
        <mc:AlternateContent>
          <mc:Choice Requires="wps">
            <w:drawing>
              <wp:anchor distT="45720" distB="45720" distL="114300" distR="114300" simplePos="0" relativeHeight="251667456" behindDoc="0" locked="0" layoutInCell="1" allowOverlap="1" wp14:anchorId="44766233" wp14:editId="0076155D">
                <wp:simplePos x="0" y="0"/>
                <wp:positionH relativeFrom="column">
                  <wp:posOffset>-495300</wp:posOffset>
                </wp:positionH>
                <wp:positionV relativeFrom="paragraph">
                  <wp:posOffset>3234055</wp:posOffset>
                </wp:positionV>
                <wp:extent cx="2289810" cy="1615440"/>
                <wp:effectExtent l="0" t="0" r="0" b="381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9810" cy="16154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3957BFC" w14:textId="335DF7B7" w:rsidR="00785B66" w:rsidRPr="00EA4DA9" w:rsidRDefault="00785B66">
                            <w:pPr>
                              <w:rPr>
                                <w:b/>
                              </w:rPr>
                            </w:pPr>
                            <w:r w:rsidRPr="00EA4DA9">
                              <w:rPr>
                                <w:b/>
                              </w:rPr>
                              <w:t>CLIENT MONEY PROTETION</w:t>
                            </w:r>
                            <w:r w:rsidR="00EA4DA9">
                              <w:rPr>
                                <w:b/>
                              </w:rPr>
                              <w:t>:</w:t>
                            </w:r>
                          </w:p>
                          <w:p w14:paraId="5F117699" w14:textId="4257E545" w:rsidR="00785B66" w:rsidRDefault="00785B66">
                            <w:hyperlink r:id="rId8" w:history="1">
                              <w:r w:rsidRPr="0047146B">
                                <w:rPr>
                                  <w:rStyle w:val="Hyperlink"/>
                                </w:rPr>
                                <w:t>www.rics.org</w:t>
                              </w:r>
                            </w:hyperlink>
                            <w:r>
                              <w:t xml:space="preserve"> </w:t>
                            </w:r>
                            <w:r w:rsidR="00CA1053">
                              <w:rPr>
                                <w:noProof/>
                              </w:rPr>
                              <w:drawing>
                                <wp:inline distT="0" distB="0" distL="0" distR="0" wp14:anchorId="41035CD0" wp14:editId="390C5BBF">
                                  <wp:extent cx="2085975" cy="148209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ICS.png"/>
                                          <pic:cNvPicPr/>
                                        </pic:nvPicPr>
                                        <pic:blipFill>
                                          <a:blip r:embed="rId9">
                                            <a:extLst>
                                              <a:ext uri="{28A0092B-C50C-407E-A947-70E740481C1C}">
                                                <a14:useLocalDpi xmlns:a14="http://schemas.microsoft.com/office/drawing/2010/main" val="0"/>
                                              </a:ext>
                                            </a:extLst>
                                          </a:blip>
                                          <a:stretch>
                                            <a:fillRect/>
                                          </a:stretch>
                                        </pic:blipFill>
                                        <pic:spPr>
                                          <a:xfrm>
                                            <a:off x="0" y="0"/>
                                            <a:ext cx="2085975" cy="1482090"/>
                                          </a:xfrm>
                                          <a:prstGeom prst="rect">
                                            <a:avLst/>
                                          </a:prstGeom>
                                        </pic:spPr>
                                      </pic:pic>
                                    </a:graphicData>
                                  </a:graphic>
                                </wp:inline>
                              </w:drawing>
                            </w:r>
                          </w:p>
                          <w:p w14:paraId="46727379" w14:textId="11C54600" w:rsidR="00785B66" w:rsidRDefault="00785B66"/>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 w14:anchorId="44766233" id="_x0000_s1029" type="#_x0000_t202" style="position:absolute;margin-left:-39pt;margin-top:254.65pt;width:180.3pt;height:127.2pt;z-index:251667456;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Cbg9wEAANIDAAAOAAAAZHJzL2Uyb0RvYy54bWysU8Fu2zAMvQ/YPwi6L46ztEuNOEWXIsOA&#10;rhvQ7QNkWbaFyaJGKbGzrx8lp2nQ3YbpIIgi9cj3SK1vx96wg0KvwZY8n805U1ZCrW1b8h/fd+9W&#10;nPkgbC0MWFXyo/L8dvP2zXpwhVpAB6ZWyAjE+mJwJe9CcEWWedmpXvgZOGXJ2QD2IpCJbVajGAi9&#10;N9liPr/OBsDaIUjlPd3eT06+SfhNo2T42jReBWZKTrWFtGPaq7hnm7UoWhSu0/JUhviHKnqhLSU9&#10;Q92LINge9V9QvZYIHpowk9Bn0DRaqsSB2OTzV2yeOuFU4kLieHeWyf8/WPl4eHLfkIXxI4zUwETC&#10;uweQPz2zsO2EbdUdIgydEjUlzqNk2eB8cXoapfaFjyDV8AVqarLYB0hAY4N9VIV4MkKnBhzPoqsx&#10;MEmXi8XqZpWTS5Ivv86vlsvUlkwUz88d+vBJQc/ioeRIXU3w4vDgQyxHFM8hMZsHo+udNiYZ2FZb&#10;g+wgaAJ2aSUGr8KMjcEW4rMJMd4knpHaRDKM1ch0XfL3ESLSrqA+EnGEabDoI9ChA/zN2UBDVXL/&#10;ay9QcWY+WxLvJo/kWEjG8urDggy89FSXHmElQZU8cDYdt2Ga3L1D3XaUaWqXhTsSvNFJipeqTuXT&#10;4CSFTkMeJ/PSTlEvX3HzBwAA//8DAFBLAwQUAAYACAAAACEAfwaNZOAAAAALAQAADwAAAGRycy9k&#10;b3ducmV2LnhtbEyPzU6EQBCE7ya+w6RNvO0Oy0ZApNkYE6IJp119gAGan8D0EGaWxbd3POmxUpWq&#10;r7LTpiex0mIHwwiHfQCCuDbNwB3C12exS0BYp7hRk2FC+CYLp/z+LlNpY258pvXiOuFL2KYKoXdu&#10;TqW0dU9a2b2Zib3XmkUr5+XSyWZRN1+uJxkGQSS1Gtgv9Gqmt57q8XLVCB9lXbRhqdvVjQc9lufq&#10;vWhjxMeH7fUFhKPN/YXhF9+jQ+6ZKnPlxooJYRcn/otDeAqejyB8IkzCCESFEEfHGGSeyf8f8h8A&#10;AAD//wMAUEsBAi0AFAAGAAgAAAAhALaDOJL+AAAA4QEAABMAAAAAAAAAAAAAAAAAAAAAAFtDb250&#10;ZW50X1R5cGVzXS54bWxQSwECLQAUAAYACAAAACEAOP0h/9YAAACUAQAACwAAAAAAAAAAAAAAAAAv&#10;AQAAX3JlbHMvLnJlbHNQSwECLQAUAAYACAAAACEA6eQm4PcBAADSAwAADgAAAAAAAAAAAAAAAAAu&#10;AgAAZHJzL2Uyb0RvYy54bWxQSwECLQAUAAYACAAAACEAfwaNZOAAAAALAQAADwAAAAAAAAAAAAAA&#10;AABRBAAAZHJzL2Rvd25yZXYueG1sUEsFBgAAAAAEAAQA8wAAAF4FAAAAAA==&#10;" stroked="f">
                <v:textbox>
                  <w:txbxContent>
                    <w:p w14:paraId="03957BFC" w14:textId="335DF7B7" w:rsidR="00785B66" w:rsidRPr="00EA4DA9" w:rsidRDefault="00785B66">
                      <w:pPr>
                        <w:rPr>
                          <w:b/>
                        </w:rPr>
                      </w:pPr>
                      <w:r w:rsidRPr="00EA4DA9">
                        <w:rPr>
                          <w:b/>
                        </w:rPr>
                        <w:t>CLIENT MONEY PROTETION</w:t>
                      </w:r>
                      <w:r w:rsidR="00EA4DA9">
                        <w:rPr>
                          <w:b/>
                        </w:rPr>
                        <w:t>:</w:t>
                      </w:r>
                    </w:p>
                    <w:p w14:paraId="5F117699" w14:textId="4257E545" w:rsidR="00785B66" w:rsidRDefault="00785B66">
                      <w:hyperlink r:id="rId10" w:history="1">
                        <w:r w:rsidRPr="0047146B">
                          <w:rPr>
                            <w:rStyle w:val="Hyperlink"/>
                          </w:rPr>
                          <w:t>www.rics.org</w:t>
                        </w:r>
                      </w:hyperlink>
                      <w:r>
                        <w:t xml:space="preserve"> </w:t>
                      </w:r>
                      <w:r w:rsidR="00CA1053">
                        <w:rPr>
                          <w:noProof/>
                        </w:rPr>
                        <w:drawing>
                          <wp:inline distT="0" distB="0" distL="0" distR="0" wp14:anchorId="41035CD0" wp14:editId="390C5BBF">
                            <wp:extent cx="2085975" cy="148209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ICS.png"/>
                                    <pic:cNvPicPr/>
                                  </pic:nvPicPr>
                                  <pic:blipFill>
                                    <a:blip r:embed="rId9">
                                      <a:extLst>
                                        <a:ext uri="{28A0092B-C50C-407E-A947-70E740481C1C}">
                                          <a14:useLocalDpi xmlns:a14="http://schemas.microsoft.com/office/drawing/2010/main" val="0"/>
                                        </a:ext>
                                      </a:extLst>
                                    </a:blip>
                                    <a:stretch>
                                      <a:fillRect/>
                                    </a:stretch>
                                  </pic:blipFill>
                                  <pic:spPr>
                                    <a:xfrm>
                                      <a:off x="0" y="0"/>
                                      <a:ext cx="2085975" cy="1482090"/>
                                    </a:xfrm>
                                    <a:prstGeom prst="rect">
                                      <a:avLst/>
                                    </a:prstGeom>
                                  </pic:spPr>
                                </pic:pic>
                              </a:graphicData>
                            </a:graphic>
                          </wp:inline>
                        </w:drawing>
                      </w:r>
                    </w:p>
                    <w:p w14:paraId="46727379" w14:textId="11C54600" w:rsidR="00785B66" w:rsidRDefault="00785B66"/>
                  </w:txbxContent>
                </v:textbox>
                <w10:wrap type="square"/>
              </v:shape>
            </w:pict>
          </mc:Fallback>
        </mc:AlternateContent>
      </w:r>
      <w:r w:rsidR="00EA4DA9">
        <w:rPr>
          <w:noProof/>
        </w:rPr>
        <mc:AlternateContent>
          <mc:Choice Requires="wps">
            <w:drawing>
              <wp:anchor distT="45720" distB="45720" distL="114300" distR="114300" simplePos="0" relativeHeight="251671552" behindDoc="0" locked="0" layoutInCell="1" allowOverlap="1" wp14:anchorId="73BE7E1F" wp14:editId="548A488E">
                <wp:simplePos x="0" y="0"/>
                <wp:positionH relativeFrom="column">
                  <wp:posOffset>1552575</wp:posOffset>
                </wp:positionH>
                <wp:positionV relativeFrom="paragraph">
                  <wp:posOffset>5029200</wp:posOffset>
                </wp:positionV>
                <wp:extent cx="2278380" cy="424180"/>
                <wp:effectExtent l="0" t="0" r="0" b="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8380" cy="424180"/>
                        </a:xfrm>
                        <a:prstGeom prst="rect">
                          <a:avLst/>
                        </a:prstGeom>
                        <a:solidFill>
                          <a:srgbClr val="FFFFFF"/>
                        </a:solidFill>
                        <a:ln w="9525">
                          <a:noFill/>
                          <a:miter lim="800000"/>
                          <a:headEnd/>
                          <a:tailEnd/>
                        </a:ln>
                      </wps:spPr>
                      <wps:txbx>
                        <w:txbxContent>
                          <w:p w14:paraId="228D55A2" w14:textId="6C760CD3" w:rsidR="00EA4DA9" w:rsidRDefault="00EA4DA9"/>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73BE7E1F" id="_x0000_s1030" type="#_x0000_t202" style="position:absolute;margin-left:122.25pt;margin-top:396pt;width:179.4pt;height:33.4pt;z-index:25167155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d32DgIAAP0DAAAOAAAAZHJzL2Uyb0RvYy54bWysU9uO0zAQfUfiHyy/07ShZbtR09XSpQhp&#10;uUgLH+A4TmPheMzYbbJ8PWMn2y3whvCDNeMZH8+cOd7cDJ1hJ4Vegy35YjbnTFkJtbaHkn/7un+1&#10;5swHYWthwKqSPyrPb7YvX2x6V6gcWjC1QkYg1he9K3kbgiuyzMtWdcLPwClLwQawE4FcPGQ1ip7Q&#10;O5Pl8/mbrAesHYJU3tPp3Rjk24TfNEqGz03jVWCm5FRbSDumvYp7tt2I4oDCtVpOZYh/qKIT2tKj&#10;Z6g7EQQ7ov4LqtMSwUMTZhK6DJpGS5V6oG4W8z+6eWiFU6kXIse7M03+/8HKT6cH9wVZGN7CQANM&#10;TXh3D/K7ZxZ2rbAHdYsIfatETQ8vImVZ73wxXY1U+8JHkKr/CDUNWRwDJKChwS6yQn0yQqcBPJ5J&#10;V0Ngkg7z/Gr9ek0hSbFlvlyQHZ8QxdNthz68V9CxaJQcaagJXZzufRhTn1LiYx6MrvfamOTgodoZ&#10;ZCdBAtinNaH/lmYs60t+vcpXCdlCvJ+00elAAjW6K/l6HtcomcjGO1unlCC0GW0q2tiJnsjIyE0Y&#10;qoHpmrqLdyNbFdSPxBfCqEf6P2S0gD8560mLJfc/jgIVZ+aDJc6vF8tlFG9ylqurnBy8jFSXEWEl&#10;QZU8cDaau5AEn+hwtzSbvU60PVcylUwaS8RP/yGK+NJPWc+/dvsLAAD//wMAUEsDBBQABgAIAAAA&#10;IQAQiDqt4gAAAAsBAAAPAAAAZHJzL2Rvd25yZXYueG1sTI/LTsMwEEX3SPyDNUhsEHXqPgghk6q8&#10;NuxagsRyGk+TQGxHsdsGvh6zguVoju49N1+NphNHHnzrLMJ0koBgWznd2hqhfH2+TkH4QFZT5ywj&#10;fLGHVXF+llOm3clu+LgNtYgh1meE0ITQZ1L6qmFDfuJ6tvG3d4OhEM+hlnqgUww3nVRJspSGWhsb&#10;Gur5oeHqc3swCN/35eP66SpM9yq8q7eNeSmrD0K8vBjXdyACj+EPhl/9qA5FdNq5g9VedAhqPl9E&#10;FOHmVsVRkVgmsxmIHUK6SFOQRS7/byh+AAAA//8DAFBLAQItABQABgAIAAAAIQC2gziS/gAAAOEB&#10;AAATAAAAAAAAAAAAAAAAAAAAAABbQ29udGVudF9UeXBlc10ueG1sUEsBAi0AFAAGAAgAAAAhADj9&#10;If/WAAAAlAEAAAsAAAAAAAAAAAAAAAAALwEAAF9yZWxzLy5yZWxzUEsBAi0AFAAGAAgAAAAhAA21&#10;3fYOAgAA/QMAAA4AAAAAAAAAAAAAAAAALgIAAGRycy9lMm9Eb2MueG1sUEsBAi0AFAAGAAgAAAAh&#10;ABCIOq3iAAAACwEAAA8AAAAAAAAAAAAAAAAAaAQAAGRycy9kb3ducmV2LnhtbFBLBQYAAAAABAAE&#10;APMAAAB3BQAAAAA=&#10;" stroked="f">
                <v:textbox style="mso-fit-shape-to-text:t">
                  <w:txbxContent>
                    <w:p w14:paraId="228D55A2" w14:textId="6C760CD3" w:rsidR="00EA4DA9" w:rsidRDefault="00EA4DA9"/>
                  </w:txbxContent>
                </v:textbox>
                <w10:wrap type="square"/>
              </v:shape>
            </w:pict>
          </mc:Fallback>
        </mc:AlternateContent>
      </w:r>
      <w:r w:rsidR="00EA4DA9">
        <w:rPr>
          <w:noProof/>
        </w:rPr>
        <mc:AlternateContent>
          <mc:Choice Requires="wps">
            <w:drawing>
              <wp:anchor distT="45720" distB="45720" distL="114300" distR="114300" simplePos="0" relativeHeight="251669504" behindDoc="0" locked="0" layoutInCell="1" allowOverlap="1" wp14:anchorId="1A41A0AF" wp14:editId="4F09CA66">
                <wp:simplePos x="0" y="0"/>
                <wp:positionH relativeFrom="column">
                  <wp:posOffset>3357880</wp:posOffset>
                </wp:positionH>
                <wp:positionV relativeFrom="paragraph">
                  <wp:posOffset>3251835</wp:posOffset>
                </wp:positionV>
                <wp:extent cx="2808605" cy="2358390"/>
                <wp:effectExtent l="0" t="3810" r="0" b="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8605" cy="23583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1A532FE" w14:textId="69378E03" w:rsidR="00785B66" w:rsidRPr="00EA4DA9" w:rsidRDefault="00785B66">
                            <w:pPr>
                              <w:rPr>
                                <w:b/>
                              </w:rPr>
                            </w:pPr>
                            <w:r w:rsidRPr="00EA4DA9">
                              <w:rPr>
                                <w:b/>
                              </w:rPr>
                              <w:t>INDEPENDENT REDRESS:</w:t>
                            </w:r>
                          </w:p>
                          <w:p w14:paraId="134FF25E" w14:textId="28BC9C5E" w:rsidR="00785B66" w:rsidRDefault="00785B66">
                            <w:hyperlink r:id="rId11" w:history="1">
                              <w:r w:rsidRPr="0047146B">
                                <w:rPr>
                                  <w:rStyle w:val="Hyperlink"/>
                                </w:rPr>
                                <w:t>www.theprs.co.uk</w:t>
                              </w:r>
                            </w:hyperlink>
                          </w:p>
                          <w:p w14:paraId="37BBF0F9" w14:textId="10FD5E80" w:rsidR="00785B66" w:rsidRDefault="00785B66">
                            <w:r>
                              <w:rPr>
                                <w:noProof/>
                              </w:rPr>
                              <w:drawing>
                                <wp:inline distT="0" distB="0" distL="0" distR="0" wp14:anchorId="631F1C5B" wp14:editId="5026EAA2">
                                  <wp:extent cx="2616200" cy="74104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S_Logo_high.png"/>
                                          <pic:cNvPicPr/>
                                        </pic:nvPicPr>
                                        <pic:blipFill>
                                          <a:blip r:embed="rId12">
                                            <a:extLst>
                                              <a:ext uri="{28A0092B-C50C-407E-A947-70E740481C1C}">
                                                <a14:useLocalDpi xmlns:a14="http://schemas.microsoft.com/office/drawing/2010/main" val="0"/>
                                              </a:ext>
                                            </a:extLst>
                                          </a:blip>
                                          <a:stretch>
                                            <a:fillRect/>
                                          </a:stretch>
                                        </pic:blipFill>
                                        <pic:spPr>
                                          <a:xfrm>
                                            <a:off x="0" y="0"/>
                                            <a:ext cx="2616200" cy="741045"/>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A41A0AF" id="_x0000_s1031" type="#_x0000_t202" style="position:absolute;margin-left:264.4pt;margin-top:256.05pt;width:221.15pt;height:185.7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jlm+gEAANIDAAAOAAAAZHJzL2Uyb0RvYy54bWysU8tu2zAQvBfoPxC815IdO3UEy0HqwEWB&#10;9AGk/QCKoiSiFJdd0pbSr++SchwjvRXVgeByydmd2dHmduwNOyr0GmzJ57OcM2Ul1Nq2Jf/xff9u&#10;zZkPwtbCgFUlf1Ke327fvtkMrlAL6MDUChmBWF8MruRdCK7IMi871Qs/A6csJRvAXgQKsc1qFAOh&#10;9yZb5Pl1NgDWDkEq7+n0fkrybcJvGiXD16bxKjBTcuotpBXTWsU1225E0aJwnZanNsQ/dNELbano&#10;GepeBMEOqP+C6rVE8NCEmYQ+g6bRUiUOxGaev2Lz2AmnEhcSx7uzTP7/wcovx0f3DVkYP8BIA0wk&#10;vHsA+dMzC7tO2FbdIcLQKVFT4XmULBucL05Po9S+8BGkGj5DTUMWhwAJaGywj6oQT0boNICns+hq&#10;DEzS4WKdr6/zFWeScour1frqJo0lE8Xzc4c+fFTQs7gpOdJUE7w4PvgQ2xHF85VYzYPR9V4bkwJs&#10;q51BdhTkgH36EoNX14yNly3EZxNiPEk8I7WJZBirkem65KsIEWlXUD8RcYTJWPQj0KYD/M3ZQKYq&#10;uf91EKg4M58siXczXy6jC1OwXL1fUICXmeoyI6wkqJIHzqbtLkzOPTjUbUeVpnFZuCPBG52keOnq&#10;1D4ZJyl0Mnl05mWcbr38its/AAAA//8DAFBLAwQUAAYACAAAACEATsFXOt8AAAALAQAADwAAAGRy&#10;cy9kb3ducmV2LnhtbEyPQU+DQBCF7yb+h82YeDF2AaVQZGnUROO1tT9gYadAZGcJuy303zue7O1N&#10;3st735TbxQ7ijJPvHSmIVxEIpMaZnloFh++PxxyED5qMHhyhggt62Fa3N6UujJtph+d9aAWXkC+0&#10;gi6EsZDSNx1a7VduRGLv6CarA59TK82kZy63g0yiaC2t7okXOj3ie4fNz/5kFRy/5od0M9ef4ZDt&#10;ntdvus9qd1Hq/m55fQERcAn/YfjDZ3SomKl2JzJeDArSJGf0wCJOYhCc2GQxi1pBnj+lIKtSXv9Q&#10;/QIAAP//AwBQSwECLQAUAAYACAAAACEAtoM4kv4AAADhAQAAEwAAAAAAAAAAAAAAAAAAAAAAW0Nv&#10;bnRlbnRfVHlwZXNdLnhtbFBLAQItABQABgAIAAAAIQA4/SH/1gAAAJQBAAALAAAAAAAAAAAAAAAA&#10;AC8BAABfcmVscy8ucmVsc1BLAQItABQABgAIAAAAIQDsojlm+gEAANIDAAAOAAAAAAAAAAAAAAAA&#10;AC4CAABkcnMvZTJvRG9jLnhtbFBLAQItABQABgAIAAAAIQBOwVc63wAAAAsBAAAPAAAAAAAAAAAA&#10;AAAAAFQEAABkcnMvZG93bnJldi54bWxQSwUGAAAAAAQABADzAAAAYAUAAAAA&#10;" stroked="f">
                <v:textbox>
                  <w:txbxContent>
                    <w:p w14:paraId="51A532FE" w14:textId="69378E03" w:rsidR="00785B66" w:rsidRPr="00EA4DA9" w:rsidRDefault="00785B66">
                      <w:pPr>
                        <w:rPr>
                          <w:b/>
                        </w:rPr>
                      </w:pPr>
                      <w:r w:rsidRPr="00EA4DA9">
                        <w:rPr>
                          <w:b/>
                        </w:rPr>
                        <w:t>INDEPENDENT REDRESS:</w:t>
                      </w:r>
                    </w:p>
                    <w:p w14:paraId="134FF25E" w14:textId="28BC9C5E" w:rsidR="00785B66" w:rsidRDefault="00785B66">
                      <w:hyperlink r:id="rId13" w:history="1">
                        <w:r w:rsidRPr="0047146B">
                          <w:rPr>
                            <w:rStyle w:val="Hyperlink"/>
                          </w:rPr>
                          <w:t>www.theprs.co.uk</w:t>
                        </w:r>
                      </w:hyperlink>
                    </w:p>
                    <w:p w14:paraId="37BBF0F9" w14:textId="10FD5E80" w:rsidR="00785B66" w:rsidRDefault="00785B66">
                      <w:r>
                        <w:rPr>
                          <w:noProof/>
                        </w:rPr>
                        <w:drawing>
                          <wp:inline distT="0" distB="0" distL="0" distR="0" wp14:anchorId="631F1C5B" wp14:editId="5026EAA2">
                            <wp:extent cx="2616200" cy="74104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S_Logo_high.png"/>
                                    <pic:cNvPicPr/>
                                  </pic:nvPicPr>
                                  <pic:blipFill>
                                    <a:blip r:embed="rId12">
                                      <a:extLst>
                                        <a:ext uri="{28A0092B-C50C-407E-A947-70E740481C1C}">
                                          <a14:useLocalDpi xmlns:a14="http://schemas.microsoft.com/office/drawing/2010/main" val="0"/>
                                        </a:ext>
                                      </a:extLst>
                                    </a:blip>
                                    <a:stretch>
                                      <a:fillRect/>
                                    </a:stretch>
                                  </pic:blipFill>
                                  <pic:spPr>
                                    <a:xfrm>
                                      <a:off x="0" y="0"/>
                                      <a:ext cx="2616200" cy="741045"/>
                                    </a:xfrm>
                                    <a:prstGeom prst="rect">
                                      <a:avLst/>
                                    </a:prstGeom>
                                  </pic:spPr>
                                </pic:pic>
                              </a:graphicData>
                            </a:graphic>
                          </wp:inline>
                        </w:drawing>
                      </w:r>
                    </w:p>
                  </w:txbxContent>
                </v:textbox>
                <w10:wrap type="square"/>
              </v:shape>
            </w:pict>
          </mc:Fallback>
        </mc:AlternateContent>
      </w:r>
    </w:p>
    <w:sectPr w:rsidR="00B44308" w:rsidSect="002A0109">
      <w:pgSz w:w="11906" w:h="16838"/>
      <w:pgMar w:top="238"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4308"/>
    <w:rsid w:val="000720AB"/>
    <w:rsid w:val="000E064A"/>
    <w:rsid w:val="001178C5"/>
    <w:rsid w:val="00147B74"/>
    <w:rsid w:val="00153574"/>
    <w:rsid w:val="00217958"/>
    <w:rsid w:val="002A0109"/>
    <w:rsid w:val="002A2FE6"/>
    <w:rsid w:val="003C5B68"/>
    <w:rsid w:val="005F1182"/>
    <w:rsid w:val="00617E56"/>
    <w:rsid w:val="00626863"/>
    <w:rsid w:val="00671AB2"/>
    <w:rsid w:val="00696908"/>
    <w:rsid w:val="006C06F5"/>
    <w:rsid w:val="006D658C"/>
    <w:rsid w:val="00785B66"/>
    <w:rsid w:val="007D1053"/>
    <w:rsid w:val="008F3FEC"/>
    <w:rsid w:val="00924496"/>
    <w:rsid w:val="009D2148"/>
    <w:rsid w:val="009F0651"/>
    <w:rsid w:val="00A105D2"/>
    <w:rsid w:val="00AA7792"/>
    <w:rsid w:val="00AF015F"/>
    <w:rsid w:val="00B3349A"/>
    <w:rsid w:val="00B44308"/>
    <w:rsid w:val="00B80F61"/>
    <w:rsid w:val="00BD75AB"/>
    <w:rsid w:val="00BD7E36"/>
    <w:rsid w:val="00CA1053"/>
    <w:rsid w:val="00CA4C5D"/>
    <w:rsid w:val="00D166E3"/>
    <w:rsid w:val="00DA538D"/>
    <w:rsid w:val="00DE17A4"/>
    <w:rsid w:val="00EA4DA9"/>
    <w:rsid w:val="00F83D75"/>
    <w:rsid w:val="00F96F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2AF2BD"/>
  <w15:chartTrackingRefBased/>
  <w15:docId w15:val="{8D641F4B-5E13-4AA7-9E8B-112F067D6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443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44308"/>
    <w:rPr>
      <w:color w:val="0000FF" w:themeColor="hyperlink"/>
      <w:u w:val="single"/>
    </w:rPr>
  </w:style>
  <w:style w:type="character" w:styleId="UnresolvedMention">
    <w:name w:val="Unresolved Mention"/>
    <w:basedOn w:val="DefaultParagraphFont"/>
    <w:uiPriority w:val="99"/>
    <w:semiHidden/>
    <w:unhideWhenUsed/>
    <w:rsid w:val="00B443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ics.org" TargetMode="External"/><Relationship Id="rId13" Type="http://schemas.openxmlformats.org/officeDocument/2006/relationships/hyperlink" Target="http://www.theprs.co.uk" TargetMode="External"/><Relationship Id="rId3" Type="http://schemas.openxmlformats.org/officeDocument/2006/relationships/webSettings" Target="webSettings.xml"/><Relationship Id="rId7" Type="http://schemas.openxmlformats.org/officeDocument/2006/relationships/hyperlink" Target="http://www.arla.co.uk" TargetMode="External"/><Relationship Id="rId12"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hyperlink" Target="http://www.theprs.co.uk" TargetMode="External"/><Relationship Id="rId5" Type="http://schemas.openxmlformats.org/officeDocument/2006/relationships/hyperlink" Target="http://www.arla.co.uk" TargetMode="External"/><Relationship Id="rId15" Type="http://schemas.openxmlformats.org/officeDocument/2006/relationships/theme" Target="theme/theme1.xml"/><Relationship Id="rId10" Type="http://schemas.openxmlformats.org/officeDocument/2006/relationships/hyperlink" Target="http://www.rics.org" TargetMode="External"/><Relationship Id="rId4" Type="http://schemas.openxmlformats.org/officeDocument/2006/relationships/image" Target="media/image1.jpg"/><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3</Pages>
  <Words>667</Words>
  <Characters>3807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Follwell</dc:creator>
  <cp:keywords/>
  <dc:description/>
  <cp:lastModifiedBy>Follwells Estate Agents</cp:lastModifiedBy>
  <cp:revision>6</cp:revision>
  <cp:lastPrinted>2019-06-20T09:59:00Z</cp:lastPrinted>
  <dcterms:created xsi:type="dcterms:W3CDTF">2025-01-23T16:59:00Z</dcterms:created>
  <dcterms:modified xsi:type="dcterms:W3CDTF">2026-10-20T09:43:00Z</dcterms:modified>
</cp:coreProperties>
</file>